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C12CA8" w:rsidRDefault="0022631D" w:rsidP="0022631D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C12CA8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C12CA8" w:rsidRDefault="0022631D" w:rsidP="0022631D">
      <w:pPr>
        <w:spacing w:before="0" w:line="360" w:lineRule="auto"/>
        <w:ind w:left="0" w:firstLine="0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C12CA8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6AE26DEB" w14:textId="42AF63F2" w:rsidR="00281887" w:rsidRPr="00C12CA8" w:rsidRDefault="00281887" w:rsidP="00281887">
      <w:pPr>
        <w:pStyle w:val="BodyTextIndent"/>
        <w:ind w:left="142" w:firstLine="349"/>
        <w:jc w:val="both"/>
        <w:rPr>
          <w:rFonts w:ascii="Sylfaen" w:hAnsi="Sylfaen"/>
          <w:sz w:val="20"/>
          <w:lang w:val="af-ZA"/>
        </w:rPr>
      </w:pPr>
      <w:r w:rsidRPr="00C12CA8">
        <w:rPr>
          <w:rFonts w:ascii="Sylfaen" w:hAnsi="Sylfaen"/>
          <w:sz w:val="20"/>
          <w:lang w:val="af-ZA"/>
        </w:rPr>
        <w:t xml:space="preserve">&lt;Երքաղլույս&gt; ՓԲԸ-ն ստորև ներկայացնում է իր կարիքների համար </w:t>
      </w:r>
      <w:r w:rsidR="00610009" w:rsidRPr="00610009">
        <w:rPr>
          <w:rFonts w:ascii="Sylfaen" w:hAnsi="Sylfaen"/>
          <w:sz w:val="20"/>
          <w:lang w:val="af-ZA"/>
        </w:rPr>
        <w:t xml:space="preserve">Երևան քաղաքի </w:t>
      </w:r>
      <w:r w:rsidR="00C83CCF" w:rsidRPr="00C83CCF">
        <w:rPr>
          <w:rFonts w:ascii="Sylfaen" w:hAnsi="Sylfaen"/>
          <w:sz w:val="20"/>
          <w:lang w:val="af-ZA"/>
        </w:rPr>
        <w:t>Երևան քաղաքի  Գ.Նժդեհի, Գր.Լուսավորիչ, Ագաթանգեղոս, Խանջյան, Մոսկովյան, Պարոնյան, Պռոշյան, Լեո, Տերյան, Արգիշտի,  Մելիք-Ադամյան փողոցների, Տիգրան Մեծ և  Սայաթ-Նովա պողոտայի արտաքին լուսավորության ցանցի վերակառուցման նախագծանախահաշվային փաստաթղթերի կազմման խորհրդատվական աշխատանքներ</w:t>
      </w:r>
      <w:r w:rsidR="00C83CCF">
        <w:rPr>
          <w:rFonts w:ascii="Sylfaen" w:hAnsi="Sylfaen"/>
          <w:sz w:val="20"/>
          <w:lang w:val="hy-AM"/>
        </w:rPr>
        <w:t>ի</w:t>
      </w:r>
      <w:r w:rsidRPr="00C12CA8">
        <w:rPr>
          <w:rFonts w:ascii="Sylfaen" w:hAnsi="Sylfaen"/>
          <w:sz w:val="20"/>
          <w:lang w:val="af-ZA"/>
        </w:rPr>
        <w:t xml:space="preserve"> ձեռքբերման նպատակով կազմակերպված ԵՔԼ-</w:t>
      </w:r>
      <w:r w:rsidR="00C83CCF">
        <w:rPr>
          <w:rFonts w:ascii="Sylfaen" w:hAnsi="Sylfaen"/>
          <w:sz w:val="20"/>
          <w:lang w:val="af-ZA"/>
        </w:rPr>
        <w:t>ԳՀԽԱՇՁԲ</w:t>
      </w:r>
      <w:r w:rsidRPr="00C12CA8">
        <w:rPr>
          <w:rFonts w:ascii="Sylfaen" w:hAnsi="Sylfaen"/>
          <w:sz w:val="20"/>
          <w:lang w:val="af-ZA"/>
        </w:rPr>
        <w:t>-</w:t>
      </w:r>
      <w:r w:rsidR="0071239D" w:rsidRPr="00C12CA8">
        <w:rPr>
          <w:rFonts w:ascii="Sylfaen" w:hAnsi="Sylfaen"/>
          <w:sz w:val="20"/>
          <w:lang w:val="af-ZA"/>
        </w:rPr>
        <w:t>2</w:t>
      </w:r>
      <w:r w:rsidR="0071239D" w:rsidRPr="00C12CA8">
        <w:rPr>
          <w:rFonts w:ascii="Sylfaen" w:hAnsi="Sylfaen"/>
          <w:sz w:val="20"/>
          <w:lang w:val="hy-AM"/>
        </w:rPr>
        <w:t>6</w:t>
      </w:r>
      <w:r w:rsidR="00A27B95" w:rsidRPr="00C12CA8">
        <w:rPr>
          <w:rFonts w:ascii="Sylfaen" w:hAnsi="Sylfaen"/>
          <w:sz w:val="20"/>
          <w:lang w:val="af-ZA"/>
        </w:rPr>
        <w:t>/1</w:t>
      </w:r>
      <w:r w:rsidRPr="00C12CA8">
        <w:rPr>
          <w:rFonts w:ascii="Sylfaen" w:hAnsi="Sylfaen"/>
          <w:sz w:val="20"/>
          <w:lang w:val="af-ZA"/>
        </w:rPr>
        <w:t xml:space="preserve"> ծածկագրով գնման ընթացակարգի արդյունքում 202</w:t>
      </w:r>
      <w:r w:rsidR="00577815">
        <w:rPr>
          <w:rFonts w:ascii="Sylfaen" w:hAnsi="Sylfaen"/>
          <w:sz w:val="20"/>
          <w:lang w:val="af-ZA"/>
        </w:rPr>
        <w:t>6</w:t>
      </w:r>
      <w:r w:rsidRPr="00C12CA8">
        <w:rPr>
          <w:rFonts w:ascii="Sylfaen" w:hAnsi="Sylfaen"/>
          <w:sz w:val="20"/>
          <w:lang w:val="af-ZA"/>
        </w:rPr>
        <w:t xml:space="preserve"> թվականի </w:t>
      </w:r>
      <w:r w:rsidR="00C83CCF">
        <w:rPr>
          <w:rFonts w:ascii="Sylfaen" w:hAnsi="Sylfaen"/>
          <w:sz w:val="20"/>
          <w:lang w:val="hy-AM"/>
        </w:rPr>
        <w:t>հունիսի 30</w:t>
      </w:r>
      <w:r w:rsidRPr="00C12CA8">
        <w:rPr>
          <w:rFonts w:ascii="Sylfaen" w:hAnsi="Sylfaen"/>
          <w:sz w:val="20"/>
          <w:lang w:val="af-ZA"/>
        </w:rPr>
        <w:t>-ին կնքված</w:t>
      </w:r>
      <w:r w:rsidR="00B24149" w:rsidRPr="00C12CA8">
        <w:rPr>
          <w:rFonts w:ascii="Sylfaen" w:hAnsi="Sylfaen"/>
          <w:sz w:val="20"/>
          <w:lang w:val="af-ZA"/>
        </w:rPr>
        <w:t xml:space="preserve"> N</w:t>
      </w:r>
      <w:r w:rsidRPr="00C12CA8">
        <w:rPr>
          <w:rFonts w:ascii="Sylfaen" w:hAnsi="Sylfaen"/>
          <w:sz w:val="20"/>
          <w:lang w:val="af-ZA"/>
        </w:rPr>
        <w:t xml:space="preserve"> ԵՔԼ-</w:t>
      </w:r>
      <w:r w:rsidR="00C83CCF">
        <w:rPr>
          <w:rFonts w:ascii="Sylfaen" w:hAnsi="Sylfaen"/>
          <w:sz w:val="20"/>
          <w:lang w:val="af-ZA"/>
        </w:rPr>
        <w:t>ԳՀԽԱՇՁԲ</w:t>
      </w:r>
      <w:r w:rsidRPr="00C12CA8">
        <w:rPr>
          <w:rFonts w:ascii="Sylfaen" w:hAnsi="Sylfaen"/>
          <w:sz w:val="20"/>
          <w:lang w:val="af-ZA"/>
        </w:rPr>
        <w:t>-</w:t>
      </w:r>
      <w:r w:rsidR="00A27B95" w:rsidRPr="00C12CA8">
        <w:rPr>
          <w:rFonts w:ascii="Sylfaen" w:hAnsi="Sylfaen"/>
          <w:sz w:val="20"/>
          <w:lang w:val="af-ZA"/>
        </w:rPr>
        <w:t>2</w:t>
      </w:r>
      <w:r w:rsidR="0071239D" w:rsidRPr="00C12CA8">
        <w:rPr>
          <w:rFonts w:ascii="Sylfaen" w:hAnsi="Sylfaen"/>
          <w:sz w:val="20"/>
          <w:lang w:val="hy-AM"/>
        </w:rPr>
        <w:t>6</w:t>
      </w:r>
      <w:r w:rsidR="00A27B95" w:rsidRPr="00C12CA8">
        <w:rPr>
          <w:rFonts w:ascii="Sylfaen" w:hAnsi="Sylfaen"/>
          <w:sz w:val="20"/>
          <w:lang w:val="af-ZA"/>
        </w:rPr>
        <w:t>/1</w:t>
      </w:r>
      <w:r w:rsidRPr="00C12CA8">
        <w:rPr>
          <w:rFonts w:ascii="Sylfaen" w:hAnsi="Sylfaen"/>
          <w:sz w:val="20"/>
          <w:lang w:val="af-ZA"/>
        </w:rPr>
        <w:t xml:space="preserve"> պայմանագրի մասին տեղեկատվությունը</w:t>
      </w:r>
      <w:r w:rsidRPr="00C12CA8">
        <w:rPr>
          <w:rFonts w:ascii="Sylfaen" w:hAnsi="Sylfaen" w:cs="Sylfaen"/>
          <w:sz w:val="20"/>
          <w:lang w:val="af-ZA"/>
        </w:rPr>
        <w:t>`</w:t>
      </w:r>
      <w:r w:rsidR="00583924" w:rsidRPr="00C12CA8">
        <w:rPr>
          <w:rFonts w:ascii="Sylfaen" w:hAnsi="Sylfaen" w:cs="Sylfaen"/>
          <w:sz w:val="20"/>
          <w:lang w:val="af-ZA"/>
        </w:rPr>
        <w:t xml:space="preserve"> </w:t>
      </w:r>
      <w:r w:rsidR="00610009">
        <w:rPr>
          <w:rFonts w:ascii="Sylfaen" w:hAnsi="Sylfaen" w:cs="Sylfaen"/>
          <w:sz w:val="20"/>
          <w:lang w:val="af-ZA"/>
        </w:rPr>
        <w:t xml:space="preserve"> </w:t>
      </w:r>
    </w:p>
    <w:tbl>
      <w:tblPr>
        <w:tblW w:w="10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01"/>
        <w:gridCol w:w="402"/>
        <w:gridCol w:w="714"/>
        <w:gridCol w:w="301"/>
        <w:gridCol w:w="144"/>
        <w:gridCol w:w="785"/>
        <w:gridCol w:w="190"/>
        <w:gridCol w:w="382"/>
        <w:gridCol w:w="254"/>
        <w:gridCol w:w="71"/>
        <w:gridCol w:w="708"/>
        <w:gridCol w:w="739"/>
        <w:gridCol w:w="496"/>
        <w:gridCol w:w="67"/>
        <w:gridCol w:w="14"/>
        <w:gridCol w:w="811"/>
        <w:gridCol w:w="253"/>
        <w:gridCol w:w="30"/>
        <w:gridCol w:w="243"/>
        <w:gridCol w:w="459"/>
        <w:gridCol w:w="39"/>
        <w:gridCol w:w="636"/>
        <w:gridCol w:w="208"/>
        <w:gridCol w:w="26"/>
        <w:gridCol w:w="186"/>
        <w:gridCol w:w="46"/>
        <w:gridCol w:w="266"/>
        <w:gridCol w:w="1545"/>
      </w:tblGrid>
      <w:tr w:rsidR="0022631D" w:rsidRPr="00C12CA8" w14:paraId="3BCB0F4A" w14:textId="77777777" w:rsidTr="009B4787">
        <w:trPr>
          <w:trHeight w:val="146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5FD69F2F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15" w:type="dxa"/>
            <w:gridSpan w:val="27"/>
            <w:shd w:val="clear" w:color="auto" w:fill="auto"/>
            <w:vAlign w:val="center"/>
          </w:tcPr>
          <w:p w14:paraId="47A5B985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C12CA8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Գ</w:t>
            </w:r>
            <w:r w:rsidRPr="00C12CA8"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C12CA8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C12CA8" w14:paraId="796D388F" w14:textId="77777777" w:rsidTr="00086486">
        <w:trPr>
          <w:trHeight w:val="110"/>
          <w:jc w:val="center"/>
        </w:trPr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C12C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C12C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C12CA8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05" w:type="dxa"/>
            <w:gridSpan w:val="5"/>
            <w:shd w:val="clear" w:color="auto" w:fill="auto"/>
            <w:vAlign w:val="center"/>
          </w:tcPr>
          <w:p w14:paraId="59F68B85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53" w:type="dxa"/>
            <w:gridSpan w:val="8"/>
            <w:shd w:val="clear" w:color="auto" w:fill="auto"/>
            <w:vAlign w:val="center"/>
          </w:tcPr>
          <w:p w14:paraId="62535C49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600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C12C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1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C12C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C12CA8" w14:paraId="02BE1D52" w14:textId="77777777" w:rsidTr="00086486">
        <w:trPr>
          <w:trHeight w:val="175"/>
          <w:jc w:val="center"/>
        </w:trPr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C12C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C12CA8">
              <w:rPr>
                <w:rFonts w:ascii="Sylfaen" w:eastAsia="Times New Roman" w:hAnsi="Sylfaen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C12CA8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53" w:type="dxa"/>
            <w:gridSpan w:val="8"/>
            <w:shd w:val="clear" w:color="auto" w:fill="auto"/>
            <w:vAlign w:val="center"/>
          </w:tcPr>
          <w:p w14:paraId="01CC38D9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600" w:type="dxa"/>
            <w:gridSpan w:val="7"/>
            <w:vMerge/>
            <w:shd w:val="clear" w:color="auto" w:fill="auto"/>
          </w:tcPr>
          <w:p w14:paraId="12AD9841" w14:textId="77777777" w:rsidR="0022631D" w:rsidRPr="00C12C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1" w:type="dxa"/>
            <w:gridSpan w:val="2"/>
            <w:vMerge/>
            <w:shd w:val="clear" w:color="auto" w:fill="auto"/>
          </w:tcPr>
          <w:p w14:paraId="28B6AAAB" w14:textId="77777777" w:rsidR="0022631D" w:rsidRPr="00C12C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C12CA8" w14:paraId="688F77C8" w14:textId="77777777" w:rsidTr="00086486">
        <w:trPr>
          <w:trHeight w:val="275"/>
          <w:jc w:val="center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C12C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C12C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C12C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C12C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6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C12C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C12C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797995" w:rsidRPr="00797995" w14:paraId="6CB0AC86" w14:textId="77777777" w:rsidTr="00086486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62F33415" w14:textId="0DCAC730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20"/>
                <w:lang w:eastAsia="ru-RU"/>
              </w:rPr>
            </w:pPr>
            <w:r w:rsidRPr="00C12CA8">
              <w:rPr>
                <w:rFonts w:ascii="Sylfaen" w:hAnsi="Sylfaen" w:cs="Arial"/>
                <w:sz w:val="16"/>
              </w:rPr>
              <w:t>1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8ACA95E" w:rsidR="00797995" w:rsidRPr="00580677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20"/>
                <w:lang w:eastAsia="ru-RU"/>
              </w:rPr>
            </w:pPr>
            <w:r w:rsidRPr="00580677">
              <w:rPr>
                <w:rFonts w:ascii="Sylfaen" w:eastAsia="Times New Roman" w:hAnsi="Sylfaen"/>
                <w:sz w:val="20"/>
                <w:lang w:eastAsia="ru-RU"/>
              </w:rPr>
              <w:t>Երևան քաղաքի  Գ.Նժդեհի, Գր.Լուսավորիչ, Ագաթանգեղոս, Խանջյան, Մոսկովյան, Պարոնյան, Պռոշյան, Լեո, Տերյան, Արգիշտի,  Մելիք-Ադամյան փողոցների, Տիգրան Մեծ և  Սայաթ-Նովա պողոտայի արտաքին լուսավորության ցանցի վերակառուցման նախագծանախահաշվային փաստաթղթերի կազմման խորհրդատվական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BA47F98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lang w:val="hy-AM"/>
              </w:rPr>
            </w:pPr>
            <w:r w:rsidRPr="00F660BF">
              <w:rPr>
                <w:rFonts w:ascii="Sylfaen" w:eastAsia="Times New Roman" w:hAnsi="Sylfaen"/>
                <w:sz w:val="20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0BFA5A3" w:rsidR="00797995" w:rsidRPr="00F660BF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lang w:eastAsia="ru-RU"/>
              </w:rPr>
            </w:pPr>
            <w:r w:rsidRPr="00F660BF">
              <w:rPr>
                <w:rFonts w:ascii="Sylfaen" w:eastAsia="Times New Roman" w:hAnsi="Sylfaen"/>
                <w:sz w:val="20"/>
                <w:lang w:eastAsia="ru-RU"/>
              </w:rPr>
              <w:t>1</w:t>
            </w:r>
          </w:p>
        </w:tc>
        <w:tc>
          <w:tcPr>
            <w:tcW w:w="7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34239A1" w:rsidR="00797995" w:rsidRPr="00F660BF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lang w:eastAsia="ru-RU"/>
              </w:rPr>
            </w:pPr>
            <w:r w:rsidRPr="00F660BF">
              <w:rPr>
                <w:rFonts w:ascii="Sylfaen" w:eastAsia="Times New Roman" w:hAnsi="Sylfaen"/>
                <w:sz w:val="20"/>
                <w:lang w:eastAsia="ru-RU"/>
              </w:rPr>
              <w:t>1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690E249" w:rsidR="00797995" w:rsidRPr="00F660BF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lang w:eastAsia="ru-RU"/>
              </w:rPr>
            </w:pPr>
            <w:r w:rsidRPr="00F660BF">
              <w:rPr>
                <w:rFonts w:ascii="Sylfaen" w:eastAsia="Times New Roman" w:hAnsi="Sylfaen"/>
                <w:sz w:val="20"/>
                <w:lang w:eastAsia="ru-RU"/>
              </w:rPr>
              <w:t>26000000</w:t>
            </w:r>
          </w:p>
        </w:tc>
        <w:tc>
          <w:tcPr>
            <w:tcW w:w="11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F45E99A" w:rsidR="00797995" w:rsidRPr="00F660BF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lang w:eastAsia="ru-RU"/>
              </w:rPr>
            </w:pPr>
            <w:r w:rsidRPr="00F660BF">
              <w:rPr>
                <w:rFonts w:ascii="Sylfaen" w:eastAsia="Times New Roman" w:hAnsi="Sylfaen"/>
                <w:sz w:val="20"/>
                <w:lang w:eastAsia="ru-RU"/>
              </w:rPr>
              <w:t>26000000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2B52D" w14:textId="74DAE776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7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1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. Նախատեսել.</w:t>
            </w:r>
          </w:p>
          <w:p w14:paraId="371D7A61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- Փողոցների երկու կողմերի մայթերին արտաքին լուսավորության ցանցի հենասյուների տեղադրում, </w:t>
            </w:r>
          </w:p>
          <w:p w14:paraId="00ECBED2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 - Փողոցների երկու կողմերի մայթերի  եզրաքարերից 0</w:t>
            </w:r>
            <w:r w:rsidRPr="0079799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5-2.0 մետր հեռավորության վրա երթևեկելի գոտում ստորգետնյա կոմունիկացիոն խողովակների տեղադրում, միկրո-խրամուղու կառուցում, արտաքին լուսավորության մալուխային ցանցի համալիր կառուցում, Պատվիրատուի հետ համաձայնեցնելով.</w:t>
            </w:r>
          </w:p>
          <w:p w14:paraId="15614121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Միկրո-խրամուղինները և սյուների հիմքերը իրականացնել համաձայն կոնստրուկտորա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կան հաշվարկների (лира ծրագրով) ինչպես նաև միջազգային ծրագրով իրականացված նմանատիպ փողոցների աշխատանքային փորձի։</w:t>
            </w:r>
          </w:p>
          <w:p w14:paraId="4F0C435D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-Հաշվի առնել նաև բոլոր այն կազմակերպությունների ճյուղավորումները և դիտահորերի տեղադրման անհրաժեշտությունը, որոնք «Երքաղլույս» ՓԲԸ-ի թույլտվությամբ օգտվելու են ստորգետնյա խողովակներից։</w:t>
            </w:r>
          </w:p>
          <w:p w14:paraId="24812ADB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մոնտաժել նոր պողպատե ցինկապատ ութանկյուն հենասյուներ՝ (էլեկտրատրանսպորտի կամ արտաքին լուսավորության Պատվիրատուի հետ համաձայնեցնելով) իրենց բարձակներով և հողանցման կոնտուր՝ համաձայն ԷՍԿ-ի պահանջների,</w:t>
            </w:r>
          </w:p>
          <w:p w14:paraId="0A55CA1C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-նախատեսել արտաքին լուսավորության ցանցի կառավարման 2 հատ պահարան, կառավարման պահարաններում նախատեսել արտաքին լուսավորության ցանցի հանգուցային կառավարման և տվյալների մոնիթորինգի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մոդուլ, որը պետք է համատեղելի լինի Երևանի քաղաքային լուսավորության կառավարման համակարգի Lucidus SMART street light ծրագրի հետ, պետք է իրականացվի նաև ծրագրային ներդրումը և Երևանի քաղաքային լուսավորության կառավարման համակարգի Lucidus SMART street light ծրագրի հետ ադապտացումը,  համաձայնեցնել «Երքաղլույս» ՓԲԸ-ի հետ,</w:t>
            </w:r>
          </w:p>
          <w:p w14:paraId="183750A4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նախագծում նախատեսվող լուսավորության հենասյուների դիրքը, լուսատուների տեխնիկական բնութագրերը համաձայնեցնել «Երքաղլույս» ՓԲԸ-ի հետ,</w:t>
            </w:r>
          </w:p>
          <w:p w14:paraId="1D1D6D76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- լուսատուների համար նախատեսել նաև 10 տոկոս պահուստային ֆոնդ, </w:t>
            </w:r>
          </w:p>
          <w:p w14:paraId="0CFCFF18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նախագծվող արտաքին լուսավորության ցանցը համապատասխանեցնել Ա-4 դասի փողոցի համար, ըստ «Արհեստական և բնական լուսավորում»  ՀՀՇՆ 22.03.2017 պահանջների:</w:t>
            </w:r>
          </w:p>
          <w:p w14:paraId="60D2EA2C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- յուրաքանչյուր հենասյան մոտ դիտահորի տեղադրում՝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մալուխները խողովակներով անցկացնելու համար, մալուխների անցկացման համար, նախատեսել 3 հատ Փ 110մմ խողովակներ, 2 հատ Փ 75մմ խողովակներ, խրամուղու մեջ  խողովակների դասավորությոունը համաձայնեցնել «Երքաղլույս» ՓԲԸ-ի հետ,</w:t>
            </w:r>
          </w:p>
          <w:p w14:paraId="166E8B81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ներկայացնել էլ.ուժային պահարանների շղթայաբար միացման էլ.սխեման.</w:t>
            </w:r>
          </w:p>
          <w:p w14:paraId="29EA8E75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էլ.ուժային պահարանից դեպի արտաքին լուսավոության ցանցը սնող ստորգետնյա մալուխային գծերի կառուցում,</w:t>
            </w:r>
          </w:p>
          <w:p w14:paraId="2667F9FE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ներկայացնել լարման անկման և լարման շեղման հաշվարկը.</w:t>
            </w:r>
          </w:p>
          <w:p w14:paraId="7DEE56CB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ներկայացնել ուժային պահարանների սնուցման հողանցման կոնտուրի և պահարաններում տեղադրվող սարքերի միացման էլսխեման,</w:t>
            </w:r>
          </w:p>
          <w:p w14:paraId="3B849B90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6950B9DA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    -  ֆոտոգրամետրիայի և 3D մոդելավորման միջոցով 3D պատկերով ստանալ Կիևյան փողոցի արտաքին տեսքի և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լուսավորության էֆեկտ:</w:t>
            </w:r>
          </w:p>
          <w:p w14:paraId="58F6D887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-նախատեսել հին հենասյուների, լուսատուների և արտաքին լուսավորության մալուխմերի ապամոնտաժում:</w:t>
            </w:r>
          </w:p>
          <w:p w14:paraId="10DDA84F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228E9C71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Գ.Նժդեհի, Գր.Լուսավորիչ, Ագաթանգեղոս, Խանջյան, Մոսկովյան, Սարյան, Տերյան, Արգիշտի փողոցների և Սայաթ-Նովա պողոտայի համար պետք է կազմվեն առանձին Նախագծանախահաշվային փաստաթղթեր. </w:t>
            </w:r>
          </w:p>
          <w:p w14:paraId="5414684D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Մելիք Ադամյան փողոցի և Տիգրան Մեծ պողոտայի համար պետք է կազմվեն մեկ ընդհանուր Նախագծանախահաշվային փաստաթղթեր. </w:t>
            </w:r>
          </w:p>
          <w:p w14:paraId="2DF2363A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40172A42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կիրառման միջոցով, լինեն գունավոր և ընթեռնելի: </w:t>
            </w:r>
          </w:p>
          <w:p w14:paraId="53BD01FD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 xml:space="preserve">Նախագծման թույլտվության կամ ճարտարապետահատակագծային առաջադրանքի ստացման նպատակով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բոլոր փաստաթղտերի տրամադրում:</w:t>
            </w:r>
          </w:p>
          <w:p w14:paraId="150222DA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Պայմանագրի կնքումից 10 օր ժամկետում ներկայացնել նախագծի էսքիզը, իրավիճակային հատակագիծը 1:500 մասշտաբի և այլ անհրաժեշտ փաստաթղթեր ճարտարապետահատակագծային առաջադրանք ստանալու համար,</w:t>
            </w:r>
          </w:p>
          <w:p w14:paraId="0DFFB3CE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Նախագծում պարտադիր պետք է նշված լինեն բոլոր անհրաժեշտ չափադրումները և մակարեսները,</w:t>
            </w:r>
          </w:p>
          <w:p w14:paraId="25A19890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Նախագծում պետք է լինեն բոլոր աշխատանքների մասնագրերը:</w:t>
            </w:r>
          </w:p>
          <w:p w14:paraId="4366A507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 xml:space="preserve">Նախագծում պետք է ներառված լինեն բոլոր այն աշխատանքները որոնք անհրաժեշտ են արտաքին լուսավորության ցանցի վերակառուցման աշխատանքներն իրականացնելու համար </w:t>
            </w:r>
          </w:p>
          <w:p w14:paraId="53D5D9C7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 xml:space="preserve">Նախագիծը պետք է համապատասխանի ՀՀ ում գործող բոլոր քաղաքաշինական նորմերին, օրենքներին և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որոշումներին</w:t>
            </w:r>
          </w:p>
          <w:p w14:paraId="4E109822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Նախագիծը պարտադիր պետք է ունենա բացատրագիր, նախագծող ընկերության լիցենզիան</w:t>
            </w:r>
          </w:p>
          <w:p w14:paraId="6DA93F51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 xml:space="preserve">Փորձաքննության ընթացքում հայտնաբերված թերությունների վերացման առավելագույն ժամկետ է սահմանվում 3 օրացուցային օրը </w:t>
            </w:r>
          </w:p>
          <w:p w14:paraId="10EF0702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3CEC7F84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2. Ներկայացնել մանրամասնորեն կատարած ուսումնասիրությունների արդյունքում հիմնավորված աշխատանքային ծավալներ:</w:t>
            </w:r>
          </w:p>
          <w:p w14:paraId="57E4AFBC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3. Նախագիծը մշակել գործող նորմերի պահանջներին համաձայն:</w:t>
            </w:r>
          </w:p>
          <w:p w14:paraId="7B36B5C1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4. Նախագիծը ներկայացնել  6  օրինակից, նախահաշիվը՝ 3, նաև էլեկտրոնային տարբերակով;</w:t>
            </w:r>
          </w:p>
          <w:p w14:paraId="7CE7B3FB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5. Ծավալաթերթ-նախահաշիվը ներկայացնել նաև ռուսերեն լեզվով:</w:t>
            </w:r>
          </w:p>
          <w:p w14:paraId="5FF0A296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6. Ներկայացնել կապալի  օբյեկտի, դրա առանձին մասերի (կոնստրուկցիաների և այլն)  օգտագործվող նյութերի երաշխիքային ժամկետներին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ներկայացվող պահանջները:</w:t>
            </w:r>
          </w:p>
          <w:p w14:paraId="2D9A3ED1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7. Ներկայացնել աշխատանքների կատարման համար պահանջվող լիցենզիային, տեխնիկական միջոցներին,  աշխատանքային ռեսուրսներին  և մասնագիտական հատկանիշներին ներկայացվող պահանջները:</w:t>
            </w:r>
          </w:p>
          <w:p w14:paraId="1168A81A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8. Նախագիծը համաձայնեցնել Երևանի քաղաքապետարանի,  «Երքաղլույս» ՓԲԸ-ի տնօրինության և բոլոր շահագրգիռ կողմերի հետ:</w:t>
            </w:r>
          </w:p>
          <w:p w14:paraId="7705AE8E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9. Աշխատանքների վճարումը կիրականացվի դրական փորձաքննության եզրակացությունը ստանալուց հետո:</w:t>
            </w:r>
          </w:p>
          <w:p w14:paraId="300677DF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10. Նախատեսել օրացուցային գրաֆիկ՝ առանձին տեսակի աշխատանքների, փուլերի և ծավալների կատարման ժամկետների:</w:t>
            </w:r>
          </w:p>
          <w:p w14:paraId="03316A47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19C6C51E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Մասնակիցը պետք է ունենա «Քաղաքաշինության բնագավառում լիցենզավորման ու որակավորման կարգը հաստատելու մասին» ՀՀ կառավարության 30</w:t>
            </w:r>
            <w:r w:rsidRPr="0079799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09</w:t>
            </w:r>
            <w:r w:rsidRPr="0079799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2023թ</w:t>
            </w:r>
            <w:r w:rsidRPr="0079799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 թիվ 2106-Ն որոշման թիվ 1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հավելվածով սահմանված փաստաթղթերի փաթեթ` համաձայն հետևյալ ցանկի։ Ընդ որում անհրաժեշտ է ներկայացնել լիցենզիայի և դրա ներդիրի լուսապատճենը:</w:t>
            </w:r>
          </w:p>
          <w:p w14:paraId="1013593A" w14:textId="7984C08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Քաղաքաշինական փաստաթղթերի կազմում՝ բացառությամբ կոնստրուկտորական և ճարտարապետական մասերի՝ լիցենզիայի դաս կամ հավաստագրի կարգ 1-ին կամ 2-րդ, լիցենզիայի ծածկագիրը 01, լիցենզիայի անբաժանելի մաս կազմող ներդիրի տեսակը ըստ համարների՝ 05:</w:t>
            </w:r>
          </w:p>
        </w:tc>
        <w:tc>
          <w:tcPr>
            <w:tcW w:w="1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573A3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7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1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. Նախատեսել.</w:t>
            </w:r>
          </w:p>
          <w:p w14:paraId="17320810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- Փողոցների երկու կողմերի մայթերին արտաքին լուսավորության ցանցի հենասյուների տեղադրում, </w:t>
            </w:r>
          </w:p>
          <w:p w14:paraId="756C0B1A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 - Փողոցների երկու կողմերի մայթերի  եզրաքարերից 0</w:t>
            </w:r>
            <w:r w:rsidRPr="0079799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5-2.0 մետր հեռավորության վրա երթևեկելի գոտում ստորգետնյա կոմունիկացիոն խողովակների տեղադրում, միկրո-խրամուղու կառուցում, արտաքին լուսավորության մալուխային ցանցի համալիր կառուցում, Պատվիրատուի հետ համաձայնեցնելով.</w:t>
            </w:r>
          </w:p>
          <w:p w14:paraId="4CF2D49D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Միկրո-խրամուղինները և սյուների հիմքերը իրականացնել համաձայն կոնստրուկտորա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կան հաշվարկների (лира ծրագրով) ինչպես նաև միջազգային ծրագրով իրականացված նմանատիպ փողոցների աշխատանքային փորձի։</w:t>
            </w:r>
          </w:p>
          <w:p w14:paraId="1AD361BB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-Հաշվի առնել նաև բոլոր այն կազմակերպությունների ճյուղավորումները և դիտահորերի տեղադրման անհրաժեշտությունը, որոնք «Երքաղլույս» ՓԲԸ-ի թույլտվությամբ օգտվելու են ստորգետնյա խողովակներից։</w:t>
            </w:r>
          </w:p>
          <w:p w14:paraId="3A58FC7B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մոնտաժել նոր պողպատե ցինկապատ ութանկյուն հենասյուներ՝ (էլեկտրատրանսպորտի կամ արտաքին լուսավորության Պատվիրատուի հետ համաձայնեցնելով) իրենց բարձակներով և հողանցման կոնտուր՝ համաձայն ԷՍԿ-ի պահանջների,</w:t>
            </w:r>
          </w:p>
          <w:p w14:paraId="02DAC158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-նախատեսել արտաքին լուսավորության ցանցի կառավարման 2 հատ պահարան, կառավարման պահարաններում նախատեսել արտաքին լուսավորության ցանցի հանգուցային կառավարման և տվյալների մոնիթորինգի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մոդուլ, որը պետք է համատեղելի լինի Երևանի քաղաքային լուսավորության կառավարման համակարգի Lucidus SMART street light ծրագրի հետ, պետք է իրականացվի նաև ծրագրային ներդրումը և Երևանի քաղաքային լուսավորության կառավարման համակարգի Lucidus SMART street light ծրագրի հետ ադապտացումը,  համաձայնեցնել «Երքաղլույս» ՓԲԸ-ի հետ,</w:t>
            </w:r>
          </w:p>
          <w:p w14:paraId="1D380B76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նախագծում նախատեսվող լուսավորության հենասյուների դիրքը, լուսատուների տեխնիկական բնութագրերը համաձայնեցնել «Երքաղլույս» ՓԲԸ-ի հետ,</w:t>
            </w:r>
          </w:p>
          <w:p w14:paraId="0A1C7415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- լուսատուների համար նախատեսել նաև 10 տոկոս պահուստային ֆոնդ, </w:t>
            </w:r>
          </w:p>
          <w:p w14:paraId="009DF551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նախագծվող արտաքին լուսավորության ցանցը համապատասխանեցնել Ա-4 դասի փողոցի համար, ըստ «Արհեստական և բնական լուսավորում»  ՀՀՇՆ 22.03.2017 պահանջների:</w:t>
            </w:r>
          </w:p>
          <w:p w14:paraId="46D8D3EE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- յուրաքանչյուր հենասյան մոտ դիտահորի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տեղադրում՝ մալուխները խողովակներով անցկացնելու համար, մալուխների անցկացման համար, նախատեսել 3 հատ Փ 110մմ խողովակներ, 2 հատ Փ 75մմ խողովակներ, խրամուղու մեջ  խողովակների դասավորությոունը համաձայնեցնել «Երքաղլույս» ՓԲԸ-ի հետ,</w:t>
            </w:r>
          </w:p>
          <w:p w14:paraId="07473173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ներկայացնել էլ.ուժային պահարանների շղթայաբար միացման էլ.սխեման.</w:t>
            </w:r>
          </w:p>
          <w:p w14:paraId="5140BB81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էլ.ուժային պահարանից դեպի արտաքին լուսավոության ցանցը սնող ստորգետնյա մալուխային գծերի կառուցում,</w:t>
            </w:r>
          </w:p>
          <w:p w14:paraId="3B661C94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ներկայացնել լարման անկման և լարման շեղման հաշվարկը.</w:t>
            </w:r>
          </w:p>
          <w:p w14:paraId="57633600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 ներկայացնել ուժային պահարանների սնուցման հողանցման կոնտուրի և պահարաններում տեղադրվող սարքերի միացման էլսխեման,</w:t>
            </w:r>
          </w:p>
          <w:p w14:paraId="141B8ED8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0043BD14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    -  ֆոտոգրամետրիայի և 3D մոդելավորման միջոցով 3D պատկերով ստանալ Կիևյան փողոցի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արտաքին տեսքի և լուսավորության էֆեկտ:</w:t>
            </w:r>
          </w:p>
          <w:p w14:paraId="41B95C1E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-նախատեսել հին հենասյուների, լուսատուների և արտաքին լուսավորության մալուխմերի ապամոնտաժում:</w:t>
            </w:r>
          </w:p>
          <w:p w14:paraId="7F0FB90C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193AFAE5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Գ.Նժդեհի, Գր.Լուսավորիչ, Ագաթանգեղոս, Խանջյան, Մոսկովյան, Սարյան, Տերյան, Արգիշտի փողոցների և Սայաթ-Նովա պողոտայի համար պետք է կազմվեն առանձին Նախագծանախահաշվային փաստաթղթեր. </w:t>
            </w:r>
          </w:p>
          <w:p w14:paraId="06B7EEA6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Մելիք Ադամյան փողոցի և Տիգրան Մեծ պողոտայի համար պետք է կազմվեն մեկ ընդհանուր Նախագծանախահաշվային փաստաթղթեր. </w:t>
            </w:r>
          </w:p>
          <w:p w14:paraId="594B0668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2E41B526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կիրառման միջոցով, լինեն գունավոր և ընթեռնելի: </w:t>
            </w:r>
          </w:p>
          <w:p w14:paraId="29CF45D4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Նախագծման թույլտվության կամ ճարտարապետա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հատակագծային առաջադրանքի ստացման նպատակով բոլոր փաստաթղտերի տրամադրում:</w:t>
            </w:r>
          </w:p>
          <w:p w14:paraId="0FB69363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Պայմանագրի կնքումից 10 օր ժամկետում ներկայացնել նախագծի էսքիզը, իրավիճակային հատակագիծը 1:500 մասշտաբի և այլ անհրաժեշտ փաստաթղթեր ճարտարապետահատակագծային առաջադրանք ստանալու համար,</w:t>
            </w:r>
          </w:p>
          <w:p w14:paraId="6A40E75F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Նախագծում պարտադիր պետք է նշված լինեն բոլոր անհրաժեշտ չափադրումները և մակարեսները,</w:t>
            </w:r>
          </w:p>
          <w:p w14:paraId="56F9205F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Նախագծում պետք է լինեն բոլոր աշխատանքների մասնագրերը:</w:t>
            </w:r>
          </w:p>
          <w:p w14:paraId="2E5BB5D4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 xml:space="preserve">Նախագծում պետք է ներառված լինեն բոլոր այն աշխատանքները որոնք անհրաժեշտ են արտաքին լուսավորության ցանցի վերակառուցման աշխատանքներն իրականացնելու համար </w:t>
            </w:r>
          </w:p>
          <w:p w14:paraId="0F5B4D47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Նախագիծը պետք է համապատասխ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անի ՀՀ ում գործող բոլոր քաղաքաշինական նորմերին, օրենքներին և որոշումներին</w:t>
            </w:r>
          </w:p>
          <w:p w14:paraId="3CB0464E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>Նախագիծը պարտադիր պետք է ունենա բացատրագիր, նախագծող ընկերության լիցենզիան</w:t>
            </w:r>
          </w:p>
          <w:p w14:paraId="5185E9F0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-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ab/>
              <w:t xml:space="preserve">Փորձաքննության ընթացքում հայտնաբերված թերությունների վերացման առավելագույն ժամկետ է սահմանվում 3 օրացուցային օրը </w:t>
            </w:r>
          </w:p>
          <w:p w14:paraId="196C8098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728E09FA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2. Ներկայացնել մանրամասնորեն կատարած ուսումնասիրությունների արդյունքում հիմնավորված աշխատանքային ծավալներ:</w:t>
            </w:r>
          </w:p>
          <w:p w14:paraId="4E21B5F4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3. Նախագիծը մշակել գործող նորմերի պահանջներին համաձայն:</w:t>
            </w:r>
          </w:p>
          <w:p w14:paraId="7E4E2E79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4. Նախագիծը ներկայացնել  6  օրինակից, նախահաշիվը՝ 3, նաև էլեկտրոնային տարբերակով;</w:t>
            </w:r>
          </w:p>
          <w:p w14:paraId="1859DA2F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5. Ծավալաթերթ-նախահաշիվը ներկայացնել նաև ռուսերեն լեզվով:</w:t>
            </w:r>
          </w:p>
          <w:p w14:paraId="4A140B39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6. Ներկայացնել կապալի  օբյեկտի, դրա առանձին մասերի (կոնստրուկցիան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երի և այլն)  օգտագործվող նյութերի երաշխիքային ժամկետներին ներկայացվող պահանջները:</w:t>
            </w:r>
          </w:p>
          <w:p w14:paraId="7DFF74DA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7. Ներկայացնել աշխատանքների կատարման համար պահանջվող լիցենզիային, տեխնիկական միջոցներին,  աշխատանքային ռեսուրսներին  և մասնագիտական հատկանիշներին ներկայացվող պահանջները:</w:t>
            </w:r>
          </w:p>
          <w:p w14:paraId="4C32C5A8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8. Նախագիծը համաձայնեցնել Երևանի քաղաքապետարանի,  «Երքաղլույս» ՓԲԸ-ի տնօրինության և բոլոր շահագրգիռ կողմերի հետ:</w:t>
            </w:r>
          </w:p>
          <w:p w14:paraId="52D59E9D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9. Աշխատանքների վճարումը կիրականացվի դրական փորձաքննության եզրակացությունը ստանալուց հետո:</w:t>
            </w:r>
          </w:p>
          <w:p w14:paraId="6832CC0B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10. Նախատեսել օրացուցային գրաֆիկ՝ առանձին տեսակի աշխատանքների, փուլերի և ծավալների կատարման ժամկետների:</w:t>
            </w:r>
          </w:p>
          <w:p w14:paraId="7FCAA81F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</w:p>
          <w:p w14:paraId="1CA09D35" w14:textId="77777777" w:rsidR="00797995" w:rsidRPr="00797995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jc w:val="both"/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Մասնակիցը պետք է ունենա «Քաղաքաշինության բնագավառում լիցենզավորման ու 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lastRenderedPageBreak/>
              <w:t>որակավորման կարգը հաստատելու մասին» ՀՀ կառավարության 30</w:t>
            </w:r>
            <w:r w:rsidRPr="0079799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09</w:t>
            </w:r>
            <w:r w:rsidRPr="0079799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2023թ</w:t>
            </w:r>
            <w:r w:rsidRPr="0079799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 xml:space="preserve"> թիվ 2106-Ն որոշման թիվ 1 հավելվածով սահմանված փաստաթղթերի փաթեթ` համաձայն հետևյալ ցանկի։ Ընդ որում անհրաժեշտ է ներկայացնել լիցենզիայի և դրա ներդիրի լուսապատճենը:</w:t>
            </w:r>
          </w:p>
          <w:p w14:paraId="5152B32D" w14:textId="58BBBC1D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-7" w:firstLine="90"/>
              <w:rPr>
                <w:rFonts w:ascii="Sylfaen" w:hAnsi="Sylfaen"/>
                <w:color w:val="000000"/>
                <w:shd w:val="clear" w:color="auto" w:fill="FFFFFF"/>
                <w:lang w:val="hy-AM"/>
              </w:rPr>
            </w:pPr>
            <w:r w:rsidRPr="00797995">
              <w:rPr>
                <w:rFonts w:ascii="Sylfaen" w:hAnsi="Sylfaen"/>
                <w:color w:val="000000"/>
                <w:sz w:val="20"/>
                <w:shd w:val="clear" w:color="auto" w:fill="FFFFFF"/>
                <w:lang w:val="hy-AM"/>
              </w:rPr>
              <w:t>Քաղաքաշինական փաստաթղթերի կազմում՝ բացառությամբ կոնստրուկտորական և ճարտարապետական մասերի՝ լիցենզիայի դաս կամ հավաստագրի կարգ 1-ին կամ 2-րդ, լիցենզիայի ծածկագիրը 01, լիցենզիայի անբաժանելի մաս կազմող ներդիրի տեսակը ըստ համարների՝ 05:</w:t>
            </w:r>
          </w:p>
        </w:tc>
      </w:tr>
      <w:tr w:rsidR="00797995" w:rsidRPr="00797995" w14:paraId="4B8BC031" w14:textId="77777777" w:rsidTr="001F4615">
        <w:trPr>
          <w:trHeight w:val="169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451180EC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797995" w:rsidRPr="00C83CCF" w14:paraId="24C3B0CB" w14:textId="77777777" w:rsidTr="004D17DE">
        <w:trPr>
          <w:trHeight w:val="137"/>
          <w:jc w:val="center"/>
        </w:trPr>
        <w:tc>
          <w:tcPr>
            <w:tcW w:w="42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9568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նման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9568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ընթացակարգ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9568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9568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77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4D648C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af-ZA" w:eastAsia="ru-RU"/>
              </w:rPr>
            </w:pPr>
            <w:r w:rsidRPr="00C12CA8">
              <w:rPr>
                <w:rFonts w:ascii="Sylfaen" w:hAnsi="Sylfaen"/>
                <w:sz w:val="20"/>
                <w:lang w:val="af-ZA"/>
              </w:rPr>
              <w:t>«</w:t>
            </w:r>
            <w:r w:rsidRPr="00C12CA8">
              <w:rPr>
                <w:rFonts w:ascii="Sylfaen" w:hAnsi="Sylfaen" w:cs="Sylfaen"/>
                <w:sz w:val="20"/>
                <w:lang w:val="af-ZA"/>
              </w:rPr>
              <w:t>Գնումների մասին» ՀՀ օրենքի</w:t>
            </w:r>
            <w:r w:rsidRPr="00C12CA8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C12CA8">
              <w:rPr>
                <w:rFonts w:ascii="Sylfaen" w:hAnsi="Sylfaen" w:cs="Sylfaen"/>
                <w:sz w:val="20"/>
                <w:lang w:val="af-ZA"/>
              </w:rPr>
              <w:t>1</w:t>
            </w:r>
            <w:r w:rsidRPr="00C12CA8">
              <w:rPr>
                <w:rFonts w:ascii="Sylfaen" w:hAnsi="Sylfaen" w:cs="Sylfaen"/>
                <w:sz w:val="20"/>
                <w:lang w:val="hy-AM"/>
              </w:rPr>
              <w:t>5</w:t>
            </w:r>
            <w:r w:rsidRPr="00C12CA8">
              <w:rPr>
                <w:rFonts w:ascii="Sylfaen" w:hAnsi="Sylfaen" w:cs="Sylfaen"/>
                <w:sz w:val="20"/>
                <w:lang w:val="af-ZA"/>
              </w:rPr>
              <w:t xml:space="preserve">-րդ հոդված </w:t>
            </w:r>
            <w:r w:rsidRPr="00C12CA8">
              <w:rPr>
                <w:rFonts w:ascii="Sylfaen" w:hAnsi="Sylfaen" w:cs="Sylfaen"/>
                <w:sz w:val="20"/>
                <w:lang w:val="hy-AM"/>
              </w:rPr>
              <w:t>6-րդ</w:t>
            </w:r>
            <w:r w:rsidRPr="00C12CA8">
              <w:rPr>
                <w:rFonts w:ascii="Sylfaen" w:hAnsi="Sylfaen" w:cs="Sylfaen"/>
                <w:sz w:val="20"/>
                <w:lang w:val="af-ZA"/>
              </w:rPr>
              <w:t xml:space="preserve"> մաս</w:t>
            </w:r>
            <w:r w:rsidRPr="00C12CA8">
              <w:rPr>
                <w:rFonts w:ascii="Sylfaen" w:hAnsi="Sylfaen" w:cs="Sylfaen"/>
                <w:sz w:val="20"/>
                <w:lang w:val="hy-AM"/>
              </w:rPr>
              <w:t>,</w:t>
            </w:r>
            <w:r w:rsidRPr="00C12CA8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C12CA8">
              <w:rPr>
                <w:rFonts w:ascii="Sylfaen" w:hAnsi="Sylfaen" w:cs="Sylfaen"/>
                <w:sz w:val="20"/>
                <w:lang w:val="hy-AM"/>
              </w:rPr>
              <w:t>2</w:t>
            </w:r>
            <w:r w:rsidRPr="00C12CA8">
              <w:rPr>
                <w:rFonts w:ascii="Sylfaen" w:hAnsi="Sylfaen" w:cs="Sylfaen"/>
                <w:sz w:val="20"/>
                <w:lang w:val="af-ZA"/>
              </w:rPr>
              <w:t>-րդ կետ 18-րդ հոդված 1-ին մաս 3-րդ կետ, 22-րդ հոդված 1-ին մաս, կարգի 80-րդ կետ:</w:t>
            </w:r>
          </w:p>
        </w:tc>
      </w:tr>
      <w:tr w:rsidR="00797995" w:rsidRPr="00C83CCF" w14:paraId="075EEA57" w14:textId="77777777" w:rsidTr="001F4615">
        <w:trPr>
          <w:trHeight w:val="196"/>
          <w:jc w:val="center"/>
        </w:trPr>
        <w:tc>
          <w:tcPr>
            <w:tcW w:w="10993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797995" w:rsidRPr="00C12CA8" w14:paraId="681596E8" w14:textId="77777777" w:rsidTr="004D17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կամ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հրապարակելու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93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3599FEB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05</w:t>
            </w:r>
            <w:r w:rsidRPr="00C12CA8">
              <w:rPr>
                <w:rFonts w:ascii="Sylfaen" w:hAnsi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</w:t>
            </w:r>
            <w:r w:rsidRPr="00C12CA8">
              <w:rPr>
                <w:rFonts w:ascii="Sylfaen" w:hAnsi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797995" w:rsidRPr="00C12CA8" w14:paraId="199F948A" w14:textId="77777777" w:rsidTr="004D17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4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u w:val="single"/>
                <w:lang w:val="hy-AM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93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7995" w:rsidRPr="00C12CA8" w14:paraId="6EE9B008" w14:textId="77777777" w:rsidTr="004D17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4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93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7995" w:rsidRPr="00C12CA8" w14:paraId="13FE412E" w14:textId="77777777" w:rsidTr="004D17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4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0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Պարզաբա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797995" w:rsidRPr="00C12CA8" w14:paraId="321D26CF" w14:textId="77777777" w:rsidTr="004D17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4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797995" w:rsidRPr="00C12CA8" w14:paraId="68E691E2" w14:textId="77777777" w:rsidTr="004D17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4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797995" w:rsidRPr="00C12CA8" w14:paraId="30B89418" w14:textId="77777777" w:rsidTr="001F4615">
        <w:trPr>
          <w:trHeight w:val="54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70776DB4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797995" w:rsidRPr="00C12CA8" w14:paraId="10DC4861" w14:textId="77777777" w:rsidTr="009B4787">
        <w:trPr>
          <w:trHeight w:val="605"/>
          <w:jc w:val="center"/>
        </w:trPr>
        <w:tc>
          <w:tcPr>
            <w:tcW w:w="1380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4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79" w:type="dxa"/>
            <w:gridSpan w:val="21"/>
            <w:shd w:val="clear" w:color="auto" w:fill="auto"/>
            <w:vAlign w:val="center"/>
          </w:tcPr>
          <w:p w14:paraId="1FD38684" w14:textId="2B462658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 /ՀՀ դրամ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797995" w:rsidRPr="00C12CA8" w14:paraId="3FD00E3A" w14:textId="77777777" w:rsidTr="004D17DE">
        <w:trPr>
          <w:trHeight w:val="365"/>
          <w:jc w:val="center"/>
        </w:trPr>
        <w:tc>
          <w:tcPr>
            <w:tcW w:w="1380" w:type="dxa"/>
            <w:gridSpan w:val="3"/>
            <w:vMerge/>
            <w:shd w:val="clear" w:color="auto" w:fill="auto"/>
            <w:vAlign w:val="center"/>
          </w:tcPr>
          <w:p w14:paraId="67E5DBFB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4" w:type="dxa"/>
            <w:gridSpan w:val="5"/>
            <w:vMerge/>
            <w:shd w:val="clear" w:color="auto" w:fill="auto"/>
            <w:vAlign w:val="center"/>
          </w:tcPr>
          <w:p w14:paraId="7835142E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27542D69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635EE2FE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69" w:type="dxa"/>
            <w:gridSpan w:val="5"/>
            <w:shd w:val="clear" w:color="auto" w:fill="auto"/>
            <w:vAlign w:val="center"/>
          </w:tcPr>
          <w:p w14:paraId="4A371FE9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797995" w:rsidRPr="00C12CA8" w14:paraId="15B2C09F" w14:textId="77777777" w:rsidTr="004D17DE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45890FA6" w14:textId="07569C9B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2134" w:type="dxa"/>
            <w:gridSpan w:val="5"/>
            <w:shd w:val="clear" w:color="auto" w:fill="auto"/>
            <w:vAlign w:val="center"/>
          </w:tcPr>
          <w:p w14:paraId="362A3EC1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0DB637BA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2284843C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9" w:type="dxa"/>
            <w:gridSpan w:val="5"/>
            <w:shd w:val="clear" w:color="auto" w:fill="auto"/>
            <w:vAlign w:val="center"/>
          </w:tcPr>
          <w:p w14:paraId="50D1A4F9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086486" w:rsidRPr="00C12CA8" w14:paraId="1F6870C3" w14:textId="77777777" w:rsidTr="00F82E01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26ABD13C" w14:textId="336D04AB" w:rsidR="00086486" w:rsidRPr="00F046B8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046B8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2134" w:type="dxa"/>
            <w:gridSpan w:val="5"/>
            <w:shd w:val="clear" w:color="auto" w:fill="auto"/>
            <w:vAlign w:val="center"/>
          </w:tcPr>
          <w:p w14:paraId="2886C337" w14:textId="262C8185" w:rsidR="00086486" w:rsidRPr="003E10C7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18"/>
                <w:lang w:eastAsia="ru-RU"/>
              </w:rPr>
            </w:pPr>
            <w:r w:rsidRPr="003E10C7">
              <w:rPr>
                <w:rFonts w:ascii="GHEA Grapalat" w:hAnsi="GHEA Grapalat"/>
                <w:color w:val="212529"/>
                <w:sz w:val="20"/>
                <w:lang w:val="hy-AM"/>
              </w:rPr>
              <w:t>«Տրանսնախագիծ» ՓԲԸ</w:t>
            </w:r>
          </w:p>
        </w:tc>
        <w:tc>
          <w:tcPr>
            <w:tcW w:w="3542" w:type="dxa"/>
            <w:gridSpan w:val="9"/>
            <w:shd w:val="clear" w:color="auto" w:fill="auto"/>
            <w:vAlign w:val="center"/>
          </w:tcPr>
          <w:p w14:paraId="54FBD558" w14:textId="2B1E527C" w:rsidR="00086486" w:rsidRPr="00086486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12529"/>
                <w:sz w:val="20"/>
                <w:lang w:val="hy-AM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10000000</w:t>
            </w:r>
          </w:p>
        </w:tc>
        <w:tc>
          <w:tcPr>
            <w:tcW w:w="1868" w:type="dxa"/>
            <w:gridSpan w:val="7"/>
            <w:shd w:val="clear" w:color="auto" w:fill="auto"/>
            <w:vAlign w:val="center"/>
          </w:tcPr>
          <w:p w14:paraId="5C346BEE" w14:textId="1E5869CB" w:rsidR="00086486" w:rsidRPr="00086486" w:rsidRDefault="00526CF2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12529"/>
                <w:sz w:val="20"/>
                <w:lang w:val="hy-AM"/>
              </w:rPr>
            </w:pPr>
            <w:r>
              <w:rPr>
                <w:rFonts w:ascii="GHEA Grapalat" w:hAnsi="GHEA Grapalat"/>
                <w:color w:val="212529"/>
                <w:sz w:val="20"/>
                <w:lang w:val="ru-RU"/>
              </w:rPr>
              <w:t>2000000</w:t>
            </w:r>
            <w:r w:rsidR="00086486" w:rsidRPr="00086486">
              <w:rPr>
                <w:rFonts w:ascii="GHEA Grapalat" w:hAnsi="GHEA Grapalat"/>
                <w:color w:val="212529"/>
                <w:sz w:val="20"/>
                <w:lang w:val="hy-AM"/>
              </w:rPr>
              <w:t xml:space="preserve">       </w:t>
            </w:r>
          </w:p>
        </w:tc>
        <w:tc>
          <w:tcPr>
            <w:tcW w:w="2069" w:type="dxa"/>
            <w:gridSpan w:val="5"/>
            <w:shd w:val="clear" w:color="auto" w:fill="auto"/>
            <w:vAlign w:val="center"/>
          </w:tcPr>
          <w:p w14:paraId="621D76EE" w14:textId="5EF51B4C" w:rsidR="00086486" w:rsidRPr="00086486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12529"/>
                <w:sz w:val="20"/>
                <w:lang w:val="hy-AM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 xml:space="preserve">12000000   </w:t>
            </w:r>
          </w:p>
        </w:tc>
      </w:tr>
      <w:tr w:rsidR="00086486" w:rsidRPr="00C12CA8" w14:paraId="6E58E8EF" w14:textId="77777777" w:rsidTr="00605569">
        <w:trPr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34C96931" w14:textId="63ED1BA6" w:rsidR="00086486" w:rsidRPr="00F046B8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046B8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2134" w:type="dxa"/>
            <w:gridSpan w:val="5"/>
            <w:shd w:val="clear" w:color="auto" w:fill="auto"/>
            <w:vAlign w:val="center"/>
          </w:tcPr>
          <w:p w14:paraId="2DD53F90" w14:textId="14719367" w:rsidR="00086486" w:rsidRPr="003E10C7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18"/>
                <w:lang w:eastAsia="ru-RU"/>
              </w:rPr>
            </w:pPr>
            <w:r w:rsidRPr="003E10C7">
              <w:rPr>
                <w:rFonts w:ascii="GHEA Grapalat" w:hAnsi="GHEA Grapalat"/>
                <w:color w:val="212529"/>
                <w:sz w:val="20"/>
                <w:lang w:val="hy-AM"/>
              </w:rPr>
              <w:t>«Մալկ»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68F44B15" w14:textId="169AEC73" w:rsidR="00086486" w:rsidRPr="00086486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12529"/>
                <w:sz w:val="20"/>
                <w:lang w:val="hy-AM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19000000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7EF14150" w14:textId="40DF49EB" w:rsidR="00086486" w:rsidRPr="00526CF2" w:rsidRDefault="00526CF2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12529"/>
                <w:sz w:val="20"/>
                <w:lang w:val="ru-RU"/>
              </w:rPr>
            </w:pPr>
            <w:r>
              <w:rPr>
                <w:rFonts w:ascii="GHEA Grapalat" w:hAnsi="GHEA Grapalat"/>
                <w:color w:val="212529"/>
                <w:sz w:val="20"/>
                <w:lang w:val="ru-RU"/>
              </w:rPr>
              <w:t>3800000</w:t>
            </w:r>
          </w:p>
        </w:tc>
        <w:tc>
          <w:tcPr>
            <w:tcW w:w="2069" w:type="dxa"/>
            <w:gridSpan w:val="5"/>
            <w:shd w:val="clear" w:color="auto" w:fill="auto"/>
            <w:vAlign w:val="center"/>
          </w:tcPr>
          <w:p w14:paraId="08638E5B" w14:textId="4521FBE1" w:rsidR="00086486" w:rsidRPr="00086486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12529"/>
                <w:sz w:val="20"/>
                <w:lang w:val="hy-AM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22800000</w:t>
            </w:r>
          </w:p>
        </w:tc>
      </w:tr>
      <w:tr w:rsidR="00086486" w:rsidRPr="00C12CA8" w14:paraId="3E19D3E1" w14:textId="77777777" w:rsidTr="00F82E01">
        <w:trPr>
          <w:trHeight w:val="54"/>
          <w:jc w:val="center"/>
        </w:trPr>
        <w:tc>
          <w:tcPr>
            <w:tcW w:w="1380" w:type="dxa"/>
            <w:gridSpan w:val="3"/>
            <w:shd w:val="clear" w:color="auto" w:fill="auto"/>
            <w:vAlign w:val="center"/>
          </w:tcPr>
          <w:p w14:paraId="22987E0A" w14:textId="1A4A8ED7" w:rsidR="00086486" w:rsidRPr="00F046B8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046B8">
              <w:rPr>
                <w:rFonts w:ascii="GHEA Grapalat" w:hAnsi="GHEA Grapalat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134" w:type="dxa"/>
            <w:gridSpan w:val="5"/>
            <w:shd w:val="clear" w:color="auto" w:fill="auto"/>
            <w:vAlign w:val="center"/>
          </w:tcPr>
          <w:p w14:paraId="4F281C19" w14:textId="64307FDA" w:rsidR="00086486" w:rsidRPr="003E10C7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18"/>
                <w:lang w:eastAsia="ru-RU"/>
              </w:rPr>
            </w:pPr>
            <w:r w:rsidRPr="003E10C7">
              <w:rPr>
                <w:rFonts w:ascii="GHEA Grapalat" w:hAnsi="GHEA Grapalat"/>
                <w:color w:val="212529"/>
                <w:sz w:val="20"/>
                <w:lang w:val="hy-AM"/>
              </w:rPr>
              <w:t>«Նյու Արտ Նախագիծ» ՍՊԸ</w:t>
            </w:r>
          </w:p>
        </w:tc>
        <w:tc>
          <w:tcPr>
            <w:tcW w:w="3542" w:type="dxa"/>
            <w:gridSpan w:val="9"/>
            <w:shd w:val="clear" w:color="auto" w:fill="auto"/>
          </w:tcPr>
          <w:p w14:paraId="50CADC73" w14:textId="4004A365" w:rsidR="00086486" w:rsidRPr="00086486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12529"/>
                <w:sz w:val="20"/>
                <w:lang w:val="hy-AM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13630000</w:t>
            </w:r>
          </w:p>
        </w:tc>
        <w:tc>
          <w:tcPr>
            <w:tcW w:w="1868" w:type="dxa"/>
            <w:gridSpan w:val="7"/>
            <w:shd w:val="clear" w:color="auto" w:fill="auto"/>
          </w:tcPr>
          <w:p w14:paraId="1177FACD" w14:textId="70A3B6CF" w:rsidR="00086486" w:rsidRPr="00086486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12529"/>
                <w:sz w:val="20"/>
                <w:lang w:val="hy-AM"/>
              </w:rPr>
            </w:pPr>
            <w:r>
              <w:rPr>
                <w:rFonts w:ascii="GHEA Grapalat" w:hAnsi="GHEA Grapalat"/>
                <w:color w:val="212529"/>
                <w:sz w:val="20"/>
                <w:lang w:val="hy-AM"/>
              </w:rPr>
              <w:t>-</w:t>
            </w:r>
          </w:p>
        </w:tc>
        <w:tc>
          <w:tcPr>
            <w:tcW w:w="2069" w:type="dxa"/>
            <w:gridSpan w:val="5"/>
            <w:shd w:val="clear" w:color="auto" w:fill="auto"/>
            <w:vAlign w:val="center"/>
          </w:tcPr>
          <w:p w14:paraId="42DD47D7" w14:textId="29230D81" w:rsidR="00086486" w:rsidRPr="00086486" w:rsidRDefault="00086486" w:rsidP="000864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212529"/>
                <w:sz w:val="20"/>
                <w:lang w:val="hy-AM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13630000</w:t>
            </w:r>
          </w:p>
        </w:tc>
      </w:tr>
      <w:tr w:rsidR="00797995" w:rsidRPr="00C12CA8" w14:paraId="700CD07F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10ED060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797995" w:rsidRPr="00C12CA8" w14:paraId="521126E1" w14:textId="77777777" w:rsidTr="001F4615">
        <w:trPr>
          <w:jc w:val="center"/>
        </w:trPr>
        <w:tc>
          <w:tcPr>
            <w:tcW w:w="1099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97995" w:rsidRPr="00C12CA8" w14:paraId="552679BF" w14:textId="77777777" w:rsidTr="00642CB2">
        <w:trPr>
          <w:jc w:val="center"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770D59CE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9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797995" w:rsidRPr="00C12CA8" w14:paraId="3CA6FABC" w14:textId="77777777" w:rsidTr="00642CB2">
        <w:trPr>
          <w:jc w:val="center"/>
        </w:trPr>
        <w:tc>
          <w:tcPr>
            <w:tcW w:w="6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C12CA8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C12CA8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C12CA8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highlight w:val="yellow"/>
                <w:lang w:eastAsia="ru-RU"/>
              </w:rPr>
            </w:pPr>
            <w:r w:rsidRPr="00C12CA8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97995" w:rsidRPr="00C12CA8" w14:paraId="5E96A1C5" w14:textId="77777777" w:rsidTr="00642CB2">
        <w:trPr>
          <w:jc w:val="center"/>
        </w:trPr>
        <w:tc>
          <w:tcPr>
            <w:tcW w:w="677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2AEA961A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D1139E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06975CD5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797995" w:rsidRPr="00C12CA8" w14:paraId="443F73EF" w14:textId="77777777" w:rsidTr="00642CB2">
        <w:trPr>
          <w:trHeight w:val="40"/>
          <w:jc w:val="center"/>
        </w:trPr>
        <w:tc>
          <w:tcPr>
            <w:tcW w:w="677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797995" w:rsidRPr="00C12CA8" w14:paraId="522ACAFB" w14:textId="77777777" w:rsidTr="00642CB2">
        <w:trPr>
          <w:trHeight w:val="87"/>
          <w:jc w:val="center"/>
        </w:trPr>
        <w:tc>
          <w:tcPr>
            <w:tcW w:w="2094" w:type="dxa"/>
            <w:gridSpan w:val="4"/>
            <w:shd w:val="clear" w:color="auto" w:fill="auto"/>
            <w:vAlign w:val="center"/>
          </w:tcPr>
          <w:p w14:paraId="514F7E40" w14:textId="77777777" w:rsidR="00797995" w:rsidRPr="00C12CA8" w:rsidRDefault="00797995" w:rsidP="00797995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99" w:type="dxa"/>
            <w:gridSpan w:val="25"/>
            <w:shd w:val="clear" w:color="auto" w:fill="auto"/>
            <w:vAlign w:val="center"/>
          </w:tcPr>
          <w:p w14:paraId="71AB42B3" w14:textId="2F1AAB47" w:rsidR="00797995" w:rsidRPr="00C12CA8" w:rsidRDefault="00797995" w:rsidP="00797995">
            <w:pPr>
              <w:spacing w:before="0" w:after="0"/>
              <w:ind w:left="106" w:firstLine="0"/>
              <w:jc w:val="both"/>
              <w:rPr>
                <w:rFonts w:ascii="Sylfaen" w:eastAsia="Times New Roman" w:hAnsi="Sylfaen" w:cs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</w:p>
        </w:tc>
      </w:tr>
      <w:tr w:rsidR="00797995" w:rsidRPr="00C12CA8" w14:paraId="617248CD" w14:textId="77777777" w:rsidTr="001F4615">
        <w:trPr>
          <w:trHeight w:val="289"/>
          <w:jc w:val="center"/>
        </w:trPr>
        <w:tc>
          <w:tcPr>
            <w:tcW w:w="10993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797995" w:rsidRPr="00C12CA8" w14:paraId="1515C769" w14:textId="77777777" w:rsidTr="002B08FA">
        <w:trPr>
          <w:trHeight w:val="346"/>
          <w:jc w:val="center"/>
        </w:trPr>
        <w:tc>
          <w:tcPr>
            <w:tcW w:w="49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797995" w:rsidRPr="00C12CA8" w:rsidRDefault="00797995" w:rsidP="00797995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06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31C544D" w:rsidR="00797995" w:rsidRPr="00C12CA8" w:rsidRDefault="005C46E7" w:rsidP="004748B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</w:t>
            </w:r>
            <w:r w:rsidR="004748B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.202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6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97995" w:rsidRPr="00C12CA8" w14:paraId="71BEA872" w14:textId="77777777" w:rsidTr="002B08FA">
        <w:trPr>
          <w:trHeight w:val="92"/>
          <w:jc w:val="center"/>
        </w:trPr>
        <w:tc>
          <w:tcPr>
            <w:tcW w:w="4929" w:type="dxa"/>
            <w:gridSpan w:val="12"/>
            <w:vMerge w:val="restart"/>
            <w:shd w:val="clear" w:color="auto" w:fill="auto"/>
            <w:vAlign w:val="center"/>
          </w:tcPr>
          <w:p w14:paraId="7F8FD238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797995" w:rsidRPr="00C12CA8" w:rsidRDefault="00797995" w:rsidP="00797995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9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797995" w:rsidRPr="00C12CA8" w:rsidRDefault="00797995" w:rsidP="00797995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797995" w:rsidRPr="00C12CA8" w14:paraId="04C80107" w14:textId="77777777" w:rsidTr="002B08FA">
        <w:trPr>
          <w:trHeight w:val="92"/>
          <w:jc w:val="center"/>
        </w:trPr>
        <w:tc>
          <w:tcPr>
            <w:tcW w:w="492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26D9EF1" w:rsidR="00797995" w:rsidRPr="00C12CA8" w:rsidRDefault="004748B8" w:rsidP="004748B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06</w:t>
            </w:r>
            <w:r w:rsidR="00797995" w:rsidRPr="00C12CA8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r w:rsidR="00797995" w:rsidRPr="00C12CA8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2026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թ</w:t>
            </w:r>
            <w:r w:rsidR="00797995" w:rsidRPr="00C12CA8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29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DEE6C16" w:rsidR="00797995" w:rsidRPr="00C12CA8" w:rsidRDefault="004748B8" w:rsidP="00797995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15</w:t>
            </w:r>
            <w:r w:rsidR="00797995" w:rsidRPr="00C12CA8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06</w:t>
            </w:r>
            <w:r w:rsidR="00797995" w:rsidRPr="00C12CA8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2026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թ</w:t>
            </w:r>
            <w:r w:rsidR="00797995" w:rsidRPr="00C12CA8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797995" w:rsidRPr="00C23906" w14:paraId="2254FA5C" w14:textId="77777777" w:rsidTr="002B08FA">
        <w:trPr>
          <w:trHeight w:val="344"/>
          <w:jc w:val="center"/>
        </w:trPr>
        <w:tc>
          <w:tcPr>
            <w:tcW w:w="492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FE3F91" w14:textId="77777777" w:rsidR="00797995" w:rsidRPr="00C12CA8" w:rsidRDefault="00797995" w:rsidP="00797995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64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CBD2443" w:rsidR="00797995" w:rsidRPr="00C12CA8" w:rsidRDefault="004748B8" w:rsidP="00797995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19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06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.202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6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97995" w:rsidRPr="00C23906" w14:paraId="3C75DA26" w14:textId="77777777" w:rsidTr="002B08FA">
        <w:trPr>
          <w:trHeight w:val="344"/>
          <w:jc w:val="center"/>
        </w:trPr>
        <w:tc>
          <w:tcPr>
            <w:tcW w:w="49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797995" w:rsidRPr="00C12CA8" w:rsidRDefault="00797995" w:rsidP="00797995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6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6D7622D" w:rsidR="00797995" w:rsidRPr="00C12CA8" w:rsidRDefault="004748B8" w:rsidP="004748B8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29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.202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97995" w:rsidRPr="00C23906" w14:paraId="0682C6BE" w14:textId="77777777" w:rsidTr="002B08FA">
        <w:trPr>
          <w:trHeight w:val="344"/>
          <w:jc w:val="center"/>
        </w:trPr>
        <w:tc>
          <w:tcPr>
            <w:tcW w:w="49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797995" w:rsidRPr="00C12CA8" w:rsidRDefault="00797995" w:rsidP="00797995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6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7C04524" w:rsidR="00797995" w:rsidRPr="00C12CA8" w:rsidRDefault="004748B8" w:rsidP="004748B8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30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bookmarkStart w:id="0" w:name="_GoBack"/>
            <w:bookmarkEnd w:id="0"/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.202</w:t>
            </w:r>
            <w:r w:rsidR="0079799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</w:t>
            </w:r>
            <w:r w:rsidR="00797995"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թ. </w:t>
            </w:r>
          </w:p>
        </w:tc>
      </w:tr>
      <w:tr w:rsidR="00797995" w:rsidRPr="00C23906" w14:paraId="79A64497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620F225D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7995" w:rsidRPr="00C23906" w14:paraId="4E4EA255" w14:textId="77777777" w:rsidTr="00642CB2">
        <w:trPr>
          <w:jc w:val="center"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7AA249E4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99" w:type="dxa"/>
            <w:gridSpan w:val="25"/>
            <w:shd w:val="clear" w:color="auto" w:fill="auto"/>
            <w:vAlign w:val="center"/>
          </w:tcPr>
          <w:p w14:paraId="0A5086C3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797995" w:rsidRPr="00C12CA8" w14:paraId="11F19FA1" w14:textId="77777777" w:rsidTr="00642CB2">
        <w:trPr>
          <w:trHeight w:val="237"/>
          <w:jc w:val="center"/>
        </w:trPr>
        <w:tc>
          <w:tcPr>
            <w:tcW w:w="677" w:type="dxa"/>
            <w:vMerge/>
            <w:shd w:val="clear" w:color="auto" w:fill="auto"/>
            <w:vAlign w:val="center"/>
          </w:tcPr>
          <w:p w14:paraId="39B67943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2856C5C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447" w:type="dxa"/>
            <w:gridSpan w:val="2"/>
            <w:vMerge w:val="restart"/>
            <w:shd w:val="clear" w:color="auto" w:fill="auto"/>
            <w:vAlign w:val="center"/>
          </w:tcPr>
          <w:p w14:paraId="7E70E64E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985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2952" w:type="dxa"/>
            <w:gridSpan w:val="8"/>
            <w:shd w:val="clear" w:color="auto" w:fill="auto"/>
            <w:vAlign w:val="center"/>
          </w:tcPr>
          <w:p w14:paraId="0911FBB2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797995" w:rsidRPr="00C12CA8" w14:paraId="4DC53241" w14:textId="77777777" w:rsidTr="00642CB2">
        <w:trPr>
          <w:trHeight w:val="238"/>
          <w:jc w:val="center"/>
        </w:trPr>
        <w:tc>
          <w:tcPr>
            <w:tcW w:w="677" w:type="dxa"/>
            <w:vMerge/>
            <w:shd w:val="clear" w:color="auto" w:fill="auto"/>
            <w:vAlign w:val="center"/>
          </w:tcPr>
          <w:p w14:paraId="7D858D4B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078A8417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14:paraId="67FA13FC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7" w:type="dxa"/>
            <w:gridSpan w:val="2"/>
            <w:vMerge/>
            <w:shd w:val="clear" w:color="auto" w:fill="auto"/>
            <w:vAlign w:val="center"/>
          </w:tcPr>
          <w:p w14:paraId="7FDD9C22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14:paraId="73BBD2A3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14:paraId="078CB50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52" w:type="dxa"/>
            <w:gridSpan w:val="8"/>
            <w:shd w:val="clear" w:color="auto" w:fill="auto"/>
            <w:vAlign w:val="center"/>
          </w:tcPr>
          <w:p w14:paraId="3C0959C2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797995" w:rsidRPr="00C12CA8" w14:paraId="75FDA7D8" w14:textId="77777777" w:rsidTr="00642CB2">
        <w:trPr>
          <w:trHeight w:val="263"/>
          <w:jc w:val="center"/>
        </w:trPr>
        <w:tc>
          <w:tcPr>
            <w:tcW w:w="6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Ընդհանուր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97995" w:rsidRPr="00B91A31" w14:paraId="1E28D31D" w14:textId="77777777" w:rsidTr="00642CB2">
        <w:trPr>
          <w:trHeight w:val="146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1F1D10DE" w14:textId="497B94AF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C12CA8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91CD0D1" w14:textId="4CB35635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4B3D6F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FC563A">
              <w:rPr>
                <w:rFonts w:ascii="Sylfaen" w:hAnsi="Sylfaen"/>
                <w:sz w:val="20"/>
                <w:szCs w:val="20"/>
                <w:lang w:val="hy-AM"/>
              </w:rPr>
              <w:t>Տրանսնախագիծ</w:t>
            </w:r>
            <w:r w:rsidRPr="004B3D6F">
              <w:rPr>
                <w:rFonts w:ascii="Sylfaen" w:hAnsi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2183B64C" w14:textId="3626CD05" w:rsidR="00797995" w:rsidRPr="00C12CA8" w:rsidRDefault="00797995" w:rsidP="00797995">
            <w:pPr>
              <w:widowControl w:val="0"/>
              <w:spacing w:before="0" w:after="0"/>
              <w:ind w:left="0" w:firstLine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ԵՔԼ-ԳՀԽԱՇՁԲ</w:t>
            </w:r>
            <w:r w:rsidRPr="00C12CA8"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hAnsi="Sylfaen"/>
                <w:sz w:val="20"/>
                <w:szCs w:val="20"/>
              </w:rPr>
              <w:t>26</w:t>
            </w:r>
            <w:r w:rsidRPr="00C12CA8">
              <w:rPr>
                <w:rFonts w:ascii="Sylfaen" w:hAnsi="Sylfaen"/>
                <w:sz w:val="20"/>
                <w:szCs w:val="20"/>
              </w:rPr>
              <w:t>/1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14:paraId="54F54951" w14:textId="19E0223C" w:rsidR="00797995" w:rsidRPr="00C12CA8" w:rsidRDefault="008D67B2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30</w:t>
            </w:r>
            <w:r w:rsidR="00797995" w:rsidRPr="00C12CA8">
              <w:rPr>
                <w:rFonts w:ascii="Sylfaen" w:hAnsi="Sylfaen" w:cs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06</w:t>
            </w:r>
            <w:r w:rsidR="00797995" w:rsidRPr="00C12CA8">
              <w:rPr>
                <w:rFonts w:ascii="Sylfaen" w:hAnsi="Sylfaen" w:cs="Sylfaen"/>
                <w:sz w:val="20"/>
                <w:szCs w:val="20"/>
                <w:lang w:val="hy-AM"/>
              </w:rPr>
              <w:t>.202</w:t>
            </w:r>
            <w:r w:rsidR="00797995">
              <w:rPr>
                <w:rFonts w:ascii="Sylfaen" w:hAnsi="Sylfaen" w:cs="Sylfaen"/>
                <w:sz w:val="20"/>
                <w:szCs w:val="20"/>
              </w:rPr>
              <w:t>6</w:t>
            </w:r>
            <w:r w:rsidR="00797995" w:rsidRPr="00C12CA8">
              <w:rPr>
                <w:rFonts w:ascii="Sylfaen" w:hAnsi="Sylfaen" w:cs="Sylfaen"/>
                <w:sz w:val="20"/>
                <w:szCs w:val="20"/>
                <w:lang w:val="hy-AM"/>
              </w:rPr>
              <w:t>թ.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14:paraId="610A7BBF" w14:textId="641C0426" w:rsidR="00797995" w:rsidRPr="00B91A31" w:rsidRDefault="00B91A31" w:rsidP="00797995">
            <w:pPr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91A31">
              <w:rPr>
                <w:rFonts w:ascii="Sylfaen" w:hAnsi="Sylfaen"/>
                <w:sz w:val="20"/>
                <w:szCs w:val="20"/>
                <w:lang w:val="hy-AM"/>
              </w:rPr>
              <w:t>Պայմանագիրն (ֆինանսական միջոցների տրամադրման համաձայնագիրը)  ուժի մեջ մտնելու օրվանից  60-րդ օրացուցային օրը ներառյալ</w:t>
            </w:r>
          </w:p>
        </w:tc>
        <w:tc>
          <w:tcPr>
            <w:tcW w:w="985" w:type="dxa"/>
            <w:gridSpan w:val="4"/>
            <w:shd w:val="clear" w:color="auto" w:fill="auto"/>
            <w:vAlign w:val="center"/>
          </w:tcPr>
          <w:p w14:paraId="6A3A27A0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407" w:type="dxa"/>
            <w:gridSpan w:val="7"/>
            <w:shd w:val="clear" w:color="auto" w:fill="auto"/>
            <w:vAlign w:val="center"/>
          </w:tcPr>
          <w:p w14:paraId="540F0BC7" w14:textId="28DA07A0" w:rsidR="00797995" w:rsidRPr="00C12CA8" w:rsidRDefault="00B91A31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91A31">
              <w:rPr>
                <w:rFonts w:ascii="Sylfaen" w:hAnsi="Sylfaen" w:cs="Sylfaen"/>
                <w:sz w:val="20"/>
                <w:szCs w:val="20"/>
                <w:lang w:val="hy-AM"/>
              </w:rPr>
              <w:t>12000000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043A549" w14:textId="516D7247" w:rsidR="00797995" w:rsidRPr="00605A01" w:rsidRDefault="00B91A31" w:rsidP="00797995">
            <w:pPr>
              <w:spacing w:before="0" w:after="0"/>
              <w:ind w:left="0" w:firstLine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91A31">
              <w:rPr>
                <w:rFonts w:ascii="Sylfaen" w:hAnsi="Sylfaen" w:cs="Sylfaen"/>
                <w:sz w:val="20"/>
                <w:szCs w:val="20"/>
                <w:lang w:val="hy-AM"/>
              </w:rPr>
              <w:t>12000000</w:t>
            </w:r>
          </w:p>
        </w:tc>
      </w:tr>
      <w:tr w:rsidR="00797995" w:rsidRPr="00C12CA8" w14:paraId="41E4ED39" w14:textId="77777777" w:rsidTr="001F4615">
        <w:trPr>
          <w:trHeight w:val="150"/>
          <w:jc w:val="center"/>
        </w:trPr>
        <w:tc>
          <w:tcPr>
            <w:tcW w:w="10993" w:type="dxa"/>
            <w:gridSpan w:val="29"/>
            <w:shd w:val="clear" w:color="auto" w:fill="auto"/>
            <w:vAlign w:val="center"/>
          </w:tcPr>
          <w:p w14:paraId="7265AE84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97995" w:rsidRPr="00C12CA8" w14:paraId="1F657639" w14:textId="77777777" w:rsidTr="00642CB2">
        <w:trPr>
          <w:trHeight w:val="125"/>
          <w:jc w:val="center"/>
        </w:trPr>
        <w:tc>
          <w:tcPr>
            <w:tcW w:w="6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20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8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ՀՎՀՀ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797995" w:rsidRPr="00C12CA8" w14:paraId="20BC55B9" w14:textId="77777777" w:rsidTr="00642CB2">
        <w:trPr>
          <w:trHeight w:val="844"/>
          <w:jc w:val="center"/>
        </w:trPr>
        <w:tc>
          <w:tcPr>
            <w:tcW w:w="6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4B7AED6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C12CA8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C51C967" w:rsidR="00797995" w:rsidRPr="00C12CA8" w:rsidRDefault="008D67B2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D67B2">
              <w:rPr>
                <w:rFonts w:ascii="Sylfaen" w:hAnsi="Sylfaen"/>
                <w:sz w:val="20"/>
                <w:szCs w:val="20"/>
                <w:lang w:val="hy-AM"/>
              </w:rPr>
              <w:t>«Տրանսնախագիծ» ՓԲԸ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78B75FF" w:rsidR="00797995" w:rsidRPr="00C12CA8" w:rsidRDefault="008D67B2" w:rsidP="00797995">
            <w:pPr>
              <w:pStyle w:val="BodyText"/>
              <w:ind w:left="-45"/>
              <w:jc w:val="center"/>
              <w:rPr>
                <w:rFonts w:ascii="Sylfaen" w:eastAsia="Calibri" w:hAnsi="Sylfaen"/>
                <w:lang w:val="hy-AM" w:eastAsia="en-US"/>
              </w:rPr>
            </w:pPr>
            <w:r w:rsidRPr="008D67B2">
              <w:rPr>
                <w:rFonts w:ascii="Sylfaen" w:eastAsia="Calibri" w:hAnsi="Sylfaen"/>
                <w:lang w:val="hy-AM" w:eastAsia="en-US"/>
              </w:rPr>
              <w:t>Ք</w:t>
            </w:r>
            <w:r w:rsidRPr="008D67B2">
              <w:rPr>
                <w:rFonts w:ascii="Times New Roman" w:eastAsia="Calibri" w:hAnsi="Times New Roman"/>
                <w:lang w:val="hy-AM" w:eastAsia="en-US"/>
              </w:rPr>
              <w:t>․</w:t>
            </w:r>
            <w:r w:rsidRPr="008D67B2">
              <w:rPr>
                <w:rFonts w:ascii="Sylfaen" w:eastAsia="Calibri" w:hAnsi="Sylfaen"/>
                <w:lang w:val="hy-AM" w:eastAsia="en-US"/>
              </w:rPr>
              <w:t xml:space="preserve"> Երևան, Դավիթ Անհաղթ 23,  հեռ.՝ +374 93 319681</w:t>
            </w: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BEDFCEA" w:rsidR="00797995" w:rsidRPr="00763441" w:rsidRDefault="008D67B2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hyperlink r:id="rId8" w:history="1">
              <w:r w:rsidRPr="00944684">
                <w:rPr>
                  <w:rFonts w:ascii="Sylfaen" w:hAnsi="Sylfaen"/>
                  <w:sz w:val="20"/>
                  <w:szCs w:val="20"/>
                </w:rPr>
                <w:t>transproject@mail.ru</w:t>
              </w:r>
            </w:hyperlink>
            <w:r w:rsidR="0094468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023F4" w14:textId="5576D9D5" w:rsidR="00797995" w:rsidRPr="008D67B2" w:rsidRDefault="00797995" w:rsidP="00797995">
            <w:pPr>
              <w:widowControl w:val="0"/>
              <w:spacing w:before="0" w:after="0"/>
              <w:ind w:left="34" w:firstLine="176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12CA8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8D67B2">
              <w:rPr>
                <w:rFonts w:ascii="Sylfaen" w:hAnsi="Sylfaen"/>
                <w:sz w:val="20"/>
                <w:szCs w:val="20"/>
                <w:lang w:val="hy-AM"/>
              </w:rPr>
              <w:t>ԱՄԻՕ ԲԱՆԿ</w:t>
            </w:r>
            <w:r w:rsidRPr="00C12CA8">
              <w:rPr>
                <w:rFonts w:ascii="Sylfaen" w:hAnsi="Sylfaen"/>
                <w:sz w:val="20"/>
                <w:szCs w:val="20"/>
                <w:lang w:val="hy-AM"/>
              </w:rPr>
              <w:t>»</w:t>
            </w:r>
            <w:r w:rsidRPr="008D67B2">
              <w:rPr>
                <w:rFonts w:ascii="Sylfaen" w:hAnsi="Sylfaen"/>
                <w:sz w:val="20"/>
                <w:szCs w:val="20"/>
                <w:lang w:val="hy-AM"/>
              </w:rPr>
              <w:t xml:space="preserve"> ՓԲԸ</w:t>
            </w:r>
          </w:p>
          <w:p w14:paraId="2D248C13" w14:textId="63384425" w:rsidR="00797995" w:rsidRPr="00C12CA8" w:rsidRDefault="00797995" w:rsidP="008D67B2">
            <w:pPr>
              <w:widowControl w:val="0"/>
              <w:spacing w:before="0" w:after="0"/>
              <w:ind w:left="34" w:firstLine="176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C12CA8">
              <w:rPr>
                <w:rFonts w:ascii="Sylfaen" w:hAnsi="Sylfaen"/>
                <w:sz w:val="20"/>
                <w:szCs w:val="20"/>
                <w:lang w:val="hy-AM"/>
              </w:rPr>
              <w:t xml:space="preserve">Հ/Հ </w:t>
            </w:r>
            <w:r w:rsidR="008D67B2">
              <w:rPr>
                <w:rFonts w:ascii="Sylfaen" w:hAnsi="Sylfaen"/>
                <w:sz w:val="20"/>
                <w:szCs w:val="20"/>
                <w:lang w:val="hy-AM"/>
              </w:rPr>
              <w:t>1150000461811810</w:t>
            </w:r>
          </w:p>
        </w:tc>
        <w:tc>
          <w:tcPr>
            <w:tcW w:w="18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6E7C10F" w:rsidR="00797995" w:rsidRPr="00C12CA8" w:rsidRDefault="00797995" w:rsidP="00797995">
            <w:pPr>
              <w:widowControl w:val="0"/>
              <w:spacing w:before="0" w:after="0"/>
              <w:ind w:left="0" w:firstLine="114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C12CA8">
              <w:rPr>
                <w:rFonts w:ascii="Sylfaen" w:hAnsi="Sylfaen"/>
                <w:sz w:val="20"/>
                <w:szCs w:val="20"/>
                <w:lang w:val="hy-AM"/>
              </w:rPr>
              <w:t xml:space="preserve">ՀՎՀՀ </w:t>
            </w:r>
            <w:r w:rsidR="008D67B2" w:rsidRPr="008D67B2">
              <w:rPr>
                <w:rFonts w:ascii="Sylfaen" w:hAnsi="Sylfaen"/>
                <w:sz w:val="20"/>
                <w:szCs w:val="20"/>
                <w:lang w:val="hy-AM"/>
              </w:rPr>
              <w:t>00802905</w:t>
            </w:r>
          </w:p>
        </w:tc>
      </w:tr>
      <w:tr w:rsidR="00797995" w:rsidRPr="00C12CA8" w14:paraId="496A046D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393BE26B" w14:textId="2B878C4C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7995" w:rsidRPr="00C12CA8" w14:paraId="3863A00B" w14:textId="77777777" w:rsidTr="003049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9"/>
          <w:jc w:val="center"/>
        </w:trPr>
        <w:tc>
          <w:tcPr>
            <w:tcW w:w="25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97995" w:rsidRPr="00C12CA8" w:rsidRDefault="00797995" w:rsidP="00797995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45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5E934" w14:textId="3C2F7A4F" w:rsidR="00797995" w:rsidRPr="00C12CA8" w:rsidRDefault="00797995" w:rsidP="00797995">
            <w:pPr>
              <w:pStyle w:val="BodyTextIndent"/>
              <w:spacing w:before="0" w:after="0"/>
              <w:ind w:right="144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  <w:p w14:paraId="31BCF083" w14:textId="5E69340D" w:rsidR="00797995" w:rsidRPr="00C12CA8" w:rsidRDefault="00797995" w:rsidP="00797995">
            <w:pPr>
              <w:pStyle w:val="BodyTextIndent"/>
              <w:spacing w:before="0" w:after="0"/>
              <w:ind w:right="144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797995" w:rsidRPr="00C12CA8" w14:paraId="485BF528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60FF974B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797995" w:rsidRPr="00C83CCF" w14:paraId="7DB42300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shd w:val="clear" w:color="auto" w:fill="auto"/>
            <w:vAlign w:val="center"/>
          </w:tcPr>
          <w:p w14:paraId="0AD8E25E" w14:textId="211F2AB3" w:rsidR="00797995" w:rsidRPr="00C12CA8" w:rsidRDefault="00797995" w:rsidP="00797995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Ինչպես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սույն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ընթացակարգի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տվյալ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չափաբաժնի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մասով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հայտ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ներկայացրած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մասնակիցները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,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այնպես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Հայաստանի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Հանրապետությունում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պետական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գրանցում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ստացած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հասարակական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կազմակերպությունները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և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լրատվական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գործունեություն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իրականացնող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անձինք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,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կարող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են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ընթացակարգը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կազմակերպած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պատվիրատուին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ներկայացնել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կնքված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պայմանագրի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տվյալ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չափաբաժնի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արդյունքի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ընդունման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գործընթացին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պատասխանատու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ստորաբաժանման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հետ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համատեղ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մասնակցելու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գրավոր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պահանջ՝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սույն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հայտարարությունը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հրապարակվելուց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հետո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3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օրացուցային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օրվա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ընթացքում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>:</w:t>
            </w:r>
          </w:p>
          <w:p w14:paraId="3D70D3AA" w14:textId="77777777" w:rsidR="00797995" w:rsidRPr="00C12CA8" w:rsidRDefault="00797995" w:rsidP="00797995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Գրավոր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պահանջին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կից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ներկայացվում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797995" w:rsidRPr="00C12CA8" w:rsidRDefault="00797995" w:rsidP="00797995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1)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տրամադրված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լիազորագրի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բնօրինակը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: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որում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լիազորված՝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</w:p>
          <w:p w14:paraId="1F4E4ACA" w14:textId="77777777" w:rsidR="00797995" w:rsidRPr="00C12CA8" w:rsidRDefault="00797995" w:rsidP="00797995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անձանց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քանակը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կարող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գերազանցել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երկուսը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>.</w:t>
            </w:r>
          </w:p>
          <w:p w14:paraId="1997F28A" w14:textId="77777777" w:rsidR="00797995" w:rsidRPr="00C12CA8" w:rsidRDefault="00797995" w:rsidP="00797995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lastRenderedPageBreak/>
              <w:t>բ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անձամբ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պետք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կատարի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գործողությունները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,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որոնց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համար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լիազորված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>.</w:t>
            </w:r>
          </w:p>
          <w:p w14:paraId="754052B9" w14:textId="77777777" w:rsidR="00797995" w:rsidRPr="00C12CA8" w:rsidRDefault="00797995" w:rsidP="0079799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2)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ինչպես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գործընթացին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մասնակցելու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պահանջ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ներկայացրած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,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այնպես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լիազորված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անձանց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կողմից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ստորագրված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բնօրինակ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հայտարարություններ՝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Գնումների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»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ՀՀ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օրենքի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5.1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հոդվածի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2-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րդ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մասով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նախատեսված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շահերի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բախման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բացակայության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>.</w:t>
            </w:r>
          </w:p>
          <w:p w14:paraId="3FB2850F" w14:textId="77777777" w:rsidR="00797995" w:rsidRPr="00C12CA8" w:rsidRDefault="00797995" w:rsidP="0079799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3)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էլեկտրոնային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փոստի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հասցեները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և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հեռախոսահամարները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,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որոնց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միջոցով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պատվիրատուն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կարող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կապ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հաստատել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պահանջը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ներկայացրած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և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վերջինիս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կողմից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լիազորված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ֆիզիկական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հետ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>.</w:t>
            </w:r>
          </w:p>
          <w:p w14:paraId="3EA7620C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4)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Հայաստանի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Հանրապետությունում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պետական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գրանցում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ստացած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հասարակական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կազմակերպությունների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և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լրատվական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գործունեություն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իրականացնող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անձանց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դեպքում՝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նաև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պետական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գրանցման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վկայականի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պատճենը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>:</w:t>
            </w:r>
          </w:p>
          <w:p w14:paraId="43B5CC8D" w14:textId="4C456708" w:rsidR="00797995" w:rsidRPr="00C12CA8" w:rsidRDefault="00797995" w:rsidP="00797995">
            <w:pPr>
              <w:widowControl w:val="0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Պատվիրատուի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պատասխանատու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ստորաբաժանման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էլեկտրոնային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փոստի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պաշտոնական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հասցեն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</w:t>
            </w: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  <w:t xml:space="preserve"> yerqaxluys@yerevan.am</w:t>
            </w:r>
          </w:p>
          <w:p w14:paraId="366938C8" w14:textId="0E5CADCA" w:rsidR="00797995" w:rsidRPr="00C12CA8" w:rsidRDefault="00797995" w:rsidP="00797995">
            <w:pPr>
              <w:widowControl w:val="0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797995" w:rsidRPr="00C83CCF" w14:paraId="3CC8B38C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02AFA8BF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7995" w:rsidRPr="00C83CCF" w14:paraId="5484FA73" w14:textId="77777777" w:rsidTr="009B4787">
        <w:trPr>
          <w:trHeight w:val="475"/>
          <w:jc w:val="center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226FC3FE" w14:textId="77777777" w:rsidR="00797995" w:rsidRPr="00C12CA8" w:rsidRDefault="00797995" w:rsidP="0079799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C12CA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Հրապարակվել</w:t>
            </w:r>
            <w:r w:rsidRPr="00C12CA8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C12CA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է</w:t>
            </w:r>
            <w:r w:rsidRPr="00C12CA8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 www.procurement.</w:t>
            </w:r>
            <w:r w:rsidRPr="00C12CA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am  կայքում,</w:t>
            </w:r>
          </w:p>
          <w:p w14:paraId="6FC786A2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797995" w:rsidRPr="00C83CCF" w14:paraId="5A7FED5D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0C88E28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7995" w:rsidRPr="00C83CCF" w14:paraId="40B30E88" w14:textId="77777777" w:rsidTr="009B4787">
        <w:trPr>
          <w:trHeight w:val="427"/>
          <w:jc w:val="center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97995" w:rsidRPr="00C12CA8" w:rsidRDefault="00797995" w:rsidP="007979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այդ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C12CA8">
              <w:rPr>
                <w:rFonts w:ascii="Sylfaen" w:eastAsia="Times New Roman" w:hAnsi="Sylfae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797995" w:rsidRPr="00C83CCF" w14:paraId="541BD7F7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7995" w:rsidRPr="00C83CCF" w14:paraId="4DE14D25" w14:textId="77777777" w:rsidTr="009B4787">
        <w:trPr>
          <w:trHeight w:val="427"/>
          <w:jc w:val="center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97995" w:rsidRPr="00C12CA8" w:rsidRDefault="00797995" w:rsidP="007979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C12CA8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797995" w:rsidRPr="00C83CCF" w14:paraId="1DAD5D5C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57597369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7995" w:rsidRPr="00C12CA8" w14:paraId="5F667D89" w14:textId="77777777" w:rsidTr="009B4787">
        <w:trPr>
          <w:trHeight w:val="427"/>
          <w:jc w:val="center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97995" w:rsidRPr="00C12CA8" w:rsidRDefault="00797995" w:rsidP="007979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4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97995" w:rsidRPr="00C12CA8" w14:paraId="406B68D6" w14:textId="77777777" w:rsidTr="001F4615">
        <w:trPr>
          <w:trHeight w:val="288"/>
          <w:jc w:val="center"/>
        </w:trPr>
        <w:tc>
          <w:tcPr>
            <w:tcW w:w="10993" w:type="dxa"/>
            <w:gridSpan w:val="29"/>
            <w:shd w:val="clear" w:color="auto" w:fill="99CCFF"/>
            <w:vAlign w:val="center"/>
          </w:tcPr>
          <w:p w14:paraId="79EAD146" w14:textId="77777777" w:rsidR="00797995" w:rsidRPr="00C12CA8" w:rsidRDefault="00797995" w:rsidP="0079799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797995" w:rsidRPr="00C12CA8" w14:paraId="1A2BD291" w14:textId="77777777" w:rsidTr="001F4615">
        <w:trPr>
          <w:trHeight w:val="227"/>
          <w:jc w:val="center"/>
        </w:trPr>
        <w:tc>
          <w:tcPr>
            <w:tcW w:w="10993" w:type="dxa"/>
            <w:gridSpan w:val="29"/>
            <w:shd w:val="clear" w:color="auto" w:fill="auto"/>
            <w:vAlign w:val="center"/>
          </w:tcPr>
          <w:p w14:paraId="73A19DB3" w14:textId="77777777" w:rsidR="00797995" w:rsidRPr="00C12CA8" w:rsidRDefault="00797995" w:rsidP="007979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97995" w:rsidRPr="00C12CA8" w14:paraId="002AF1AD" w14:textId="77777777" w:rsidTr="009B4787">
        <w:trPr>
          <w:trHeight w:val="47"/>
          <w:jc w:val="center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97995" w:rsidRPr="00C12CA8" w:rsidRDefault="00797995" w:rsidP="007979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97995" w:rsidRPr="00C12CA8" w:rsidRDefault="00797995" w:rsidP="007979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97995" w:rsidRPr="00C12CA8" w:rsidRDefault="00797995" w:rsidP="0079799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C12CA8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797995" w:rsidRPr="00C12CA8" w14:paraId="6C6C269C" w14:textId="77777777" w:rsidTr="009B4787">
        <w:trPr>
          <w:trHeight w:val="47"/>
          <w:jc w:val="center"/>
        </w:trPr>
        <w:tc>
          <w:tcPr>
            <w:tcW w:w="3324" w:type="dxa"/>
            <w:gridSpan w:val="7"/>
            <w:shd w:val="clear" w:color="auto" w:fill="auto"/>
            <w:vAlign w:val="center"/>
          </w:tcPr>
          <w:p w14:paraId="0A862370" w14:textId="1D3F805D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  <w:r w:rsidRPr="00C12CA8">
              <w:rPr>
                <w:rFonts w:ascii="Sylfaen" w:hAnsi="Sylfaen"/>
                <w:bCs/>
                <w:sz w:val="16"/>
                <w:szCs w:val="14"/>
                <w:lang w:val="hy-AM"/>
              </w:rPr>
              <w:t>Նարինե Աբրահամյան</w:t>
            </w:r>
          </w:p>
        </w:tc>
        <w:tc>
          <w:tcPr>
            <w:tcW w:w="3985" w:type="dxa"/>
            <w:gridSpan w:val="11"/>
            <w:shd w:val="clear" w:color="auto" w:fill="auto"/>
            <w:vAlign w:val="center"/>
          </w:tcPr>
          <w:p w14:paraId="570A2BE5" w14:textId="583E6A0A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r w:rsidRPr="00C12CA8">
              <w:rPr>
                <w:rFonts w:ascii="Sylfaen" w:hAnsi="Sylfaen"/>
                <w:bCs/>
                <w:sz w:val="16"/>
                <w:szCs w:val="14"/>
              </w:rPr>
              <w:t>010 54 39 80</w:t>
            </w:r>
          </w:p>
        </w:tc>
        <w:tc>
          <w:tcPr>
            <w:tcW w:w="3684" w:type="dxa"/>
            <w:gridSpan w:val="11"/>
            <w:shd w:val="clear" w:color="auto" w:fill="auto"/>
            <w:vAlign w:val="center"/>
          </w:tcPr>
          <w:p w14:paraId="3C42DEDA" w14:textId="7F924B8B" w:rsidR="00797995" w:rsidRPr="00C12CA8" w:rsidRDefault="00797995" w:rsidP="007979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r w:rsidRPr="00C12CA8">
              <w:rPr>
                <w:rFonts w:ascii="Sylfaen" w:hAnsi="Sylfaen" w:cs="Arial Armenian"/>
                <w:sz w:val="16"/>
              </w:rPr>
              <w:t>narine.abrahamyan@yerevan.am</w:t>
            </w:r>
          </w:p>
        </w:tc>
      </w:tr>
    </w:tbl>
    <w:p w14:paraId="0655BDAB" w14:textId="77777777" w:rsidR="00606991" w:rsidRPr="00C12CA8" w:rsidRDefault="00606991" w:rsidP="00606991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14:paraId="15EED45D" w14:textId="503F7949" w:rsidR="00606991" w:rsidRPr="00063DFA" w:rsidRDefault="00606991" w:rsidP="00606991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C12CA8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12CA8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063DFA">
        <w:rPr>
          <w:rFonts w:ascii="Sylfaen" w:hAnsi="Sylfaen"/>
          <w:b w:val="0"/>
          <w:i w:val="0"/>
          <w:sz w:val="18"/>
          <w:u w:val="none"/>
          <w:lang w:val="hy-AM"/>
        </w:rPr>
        <w:t>«Երքաղլույս» ՓԲԸ</w:t>
      </w:r>
    </w:p>
    <w:p w14:paraId="0C123193" w14:textId="77777777" w:rsidR="0022631D" w:rsidRPr="00C12CA8" w:rsidRDefault="0022631D" w:rsidP="0022631D">
      <w:pPr>
        <w:spacing w:before="0" w:line="360" w:lineRule="auto"/>
        <w:ind w:left="0"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09F34D10" w14:textId="77777777" w:rsidR="0022631D" w:rsidRPr="00C12CA8" w:rsidRDefault="0022631D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ru-RU" w:eastAsia="ru-RU"/>
        </w:rPr>
      </w:pPr>
    </w:p>
    <w:p w14:paraId="55E01A61" w14:textId="77777777" w:rsidR="0022631D" w:rsidRPr="00C12CA8" w:rsidRDefault="0022631D" w:rsidP="009C5E0F">
      <w:pPr>
        <w:spacing w:before="0" w:line="360" w:lineRule="auto"/>
        <w:ind w:left="0" w:firstLine="0"/>
        <w:rPr>
          <w:rFonts w:ascii="Sylfaen" w:eastAsia="Times New Roman" w:hAnsi="Sylfaen" w:cs="Sylfaen"/>
          <w:i/>
          <w:sz w:val="20"/>
          <w:szCs w:val="20"/>
          <w:lang w:val="hy-AM" w:eastAsia="ru-RU"/>
        </w:rPr>
      </w:pPr>
    </w:p>
    <w:p w14:paraId="1160E497" w14:textId="77777777" w:rsidR="001021B0" w:rsidRPr="00C12CA8" w:rsidRDefault="001021B0" w:rsidP="009C5E0F">
      <w:pPr>
        <w:tabs>
          <w:tab w:val="left" w:pos="9829"/>
        </w:tabs>
        <w:ind w:left="0" w:firstLine="0"/>
        <w:rPr>
          <w:rFonts w:ascii="Sylfaen" w:hAnsi="Sylfaen"/>
          <w:sz w:val="18"/>
          <w:szCs w:val="18"/>
          <w:lang w:val="hy-AM"/>
        </w:rPr>
      </w:pPr>
    </w:p>
    <w:sectPr w:rsidR="001021B0" w:rsidRPr="00C12CA8" w:rsidSect="00332D4F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BF8F2" w14:textId="77777777" w:rsidR="00F13D4A" w:rsidRDefault="00F13D4A" w:rsidP="0022631D">
      <w:pPr>
        <w:spacing w:before="0" w:after="0"/>
      </w:pPr>
      <w:r>
        <w:separator/>
      </w:r>
    </w:p>
  </w:endnote>
  <w:endnote w:type="continuationSeparator" w:id="0">
    <w:p w14:paraId="3BCCD7AD" w14:textId="77777777" w:rsidR="00F13D4A" w:rsidRDefault="00F13D4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D58D5" w14:textId="77777777" w:rsidR="00F13D4A" w:rsidRDefault="00F13D4A" w:rsidP="0022631D">
      <w:pPr>
        <w:spacing w:before="0" w:after="0"/>
      </w:pPr>
      <w:r>
        <w:separator/>
      </w:r>
    </w:p>
  </w:footnote>
  <w:footnote w:type="continuationSeparator" w:id="0">
    <w:p w14:paraId="1502CC95" w14:textId="77777777" w:rsidR="00F13D4A" w:rsidRDefault="00F13D4A" w:rsidP="0022631D">
      <w:pPr>
        <w:spacing w:before="0" w:after="0"/>
      </w:pPr>
      <w:r>
        <w:continuationSeparator/>
      </w:r>
    </w:p>
  </w:footnote>
  <w:footnote w:id="1">
    <w:p w14:paraId="73E33F31" w14:textId="77777777" w:rsidR="00866CCA" w:rsidRPr="00541A77" w:rsidRDefault="00866CCA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866CCA" w:rsidRPr="002D0BF6" w:rsidRDefault="00866CC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866CCA" w:rsidRPr="002D0BF6" w:rsidRDefault="00866CC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797995" w:rsidRPr="002D0BF6" w:rsidRDefault="0079799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797995" w:rsidRPr="002D0BF6" w:rsidRDefault="00797995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797995" w:rsidRPr="00871366" w:rsidRDefault="0079799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797995" w:rsidRPr="002D0BF6" w:rsidRDefault="0079799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13FF"/>
    <w:rsid w:val="00012170"/>
    <w:rsid w:val="00015A85"/>
    <w:rsid w:val="00017E0E"/>
    <w:rsid w:val="00044EA8"/>
    <w:rsid w:val="00046CCF"/>
    <w:rsid w:val="00047A60"/>
    <w:rsid w:val="00051ECE"/>
    <w:rsid w:val="00063DFA"/>
    <w:rsid w:val="0007090E"/>
    <w:rsid w:val="00073D66"/>
    <w:rsid w:val="00076B35"/>
    <w:rsid w:val="000862A1"/>
    <w:rsid w:val="00086486"/>
    <w:rsid w:val="00095A0E"/>
    <w:rsid w:val="00096185"/>
    <w:rsid w:val="000B0199"/>
    <w:rsid w:val="000B7F8C"/>
    <w:rsid w:val="000C0D9D"/>
    <w:rsid w:val="000C5506"/>
    <w:rsid w:val="000E4FF1"/>
    <w:rsid w:val="000F376D"/>
    <w:rsid w:val="001021B0"/>
    <w:rsid w:val="00103D4D"/>
    <w:rsid w:val="001320BF"/>
    <w:rsid w:val="00155580"/>
    <w:rsid w:val="00177633"/>
    <w:rsid w:val="0018422F"/>
    <w:rsid w:val="001A1999"/>
    <w:rsid w:val="001A2177"/>
    <w:rsid w:val="001A723B"/>
    <w:rsid w:val="001C1BE1"/>
    <w:rsid w:val="001E0091"/>
    <w:rsid w:val="001E5571"/>
    <w:rsid w:val="001F4615"/>
    <w:rsid w:val="00207860"/>
    <w:rsid w:val="00212084"/>
    <w:rsid w:val="00222E65"/>
    <w:rsid w:val="002262E1"/>
    <w:rsid w:val="0022631D"/>
    <w:rsid w:val="0022677C"/>
    <w:rsid w:val="00262FF0"/>
    <w:rsid w:val="00265351"/>
    <w:rsid w:val="00281887"/>
    <w:rsid w:val="00285B7B"/>
    <w:rsid w:val="00295683"/>
    <w:rsid w:val="00295B92"/>
    <w:rsid w:val="002B08FA"/>
    <w:rsid w:val="002C369A"/>
    <w:rsid w:val="002C3A0F"/>
    <w:rsid w:val="002C45D9"/>
    <w:rsid w:val="002D1973"/>
    <w:rsid w:val="002E4E6F"/>
    <w:rsid w:val="002F16CC"/>
    <w:rsid w:val="002F1C5C"/>
    <w:rsid w:val="002F1FEB"/>
    <w:rsid w:val="002F30A3"/>
    <w:rsid w:val="003049A8"/>
    <w:rsid w:val="0031327A"/>
    <w:rsid w:val="00314900"/>
    <w:rsid w:val="00322F6A"/>
    <w:rsid w:val="00323E08"/>
    <w:rsid w:val="00332D4F"/>
    <w:rsid w:val="00346210"/>
    <w:rsid w:val="0034634E"/>
    <w:rsid w:val="00361756"/>
    <w:rsid w:val="003718D2"/>
    <w:rsid w:val="00371B1D"/>
    <w:rsid w:val="00372D2D"/>
    <w:rsid w:val="00390EBB"/>
    <w:rsid w:val="003B2758"/>
    <w:rsid w:val="003D4C4B"/>
    <w:rsid w:val="003E10C7"/>
    <w:rsid w:val="003E3D40"/>
    <w:rsid w:val="003E6978"/>
    <w:rsid w:val="00417EE2"/>
    <w:rsid w:val="00433E3C"/>
    <w:rsid w:val="0043400F"/>
    <w:rsid w:val="004352F4"/>
    <w:rsid w:val="0044074D"/>
    <w:rsid w:val="00461020"/>
    <w:rsid w:val="00472069"/>
    <w:rsid w:val="00472441"/>
    <w:rsid w:val="00472453"/>
    <w:rsid w:val="004748B8"/>
    <w:rsid w:val="00474C2F"/>
    <w:rsid w:val="00475F7D"/>
    <w:rsid w:val="004764CD"/>
    <w:rsid w:val="004875E0"/>
    <w:rsid w:val="004A653E"/>
    <w:rsid w:val="004B3A30"/>
    <w:rsid w:val="004B3D6F"/>
    <w:rsid w:val="004D078F"/>
    <w:rsid w:val="004D17DE"/>
    <w:rsid w:val="004D4677"/>
    <w:rsid w:val="004D6C77"/>
    <w:rsid w:val="004E376E"/>
    <w:rsid w:val="00502B13"/>
    <w:rsid w:val="00503BCC"/>
    <w:rsid w:val="00506572"/>
    <w:rsid w:val="00515A16"/>
    <w:rsid w:val="00525E9C"/>
    <w:rsid w:val="00526CF2"/>
    <w:rsid w:val="005300D3"/>
    <w:rsid w:val="00535B6D"/>
    <w:rsid w:val="00546023"/>
    <w:rsid w:val="005472AF"/>
    <w:rsid w:val="0056005B"/>
    <w:rsid w:val="005608B1"/>
    <w:rsid w:val="00563679"/>
    <w:rsid w:val="005737F9"/>
    <w:rsid w:val="00575068"/>
    <w:rsid w:val="00577815"/>
    <w:rsid w:val="00580677"/>
    <w:rsid w:val="00583924"/>
    <w:rsid w:val="005852CD"/>
    <w:rsid w:val="00590CCE"/>
    <w:rsid w:val="005A26B5"/>
    <w:rsid w:val="005A49EA"/>
    <w:rsid w:val="005C46E7"/>
    <w:rsid w:val="005D5FBD"/>
    <w:rsid w:val="005E4B91"/>
    <w:rsid w:val="005E63A5"/>
    <w:rsid w:val="005F4929"/>
    <w:rsid w:val="00605A01"/>
    <w:rsid w:val="00606991"/>
    <w:rsid w:val="00607C9A"/>
    <w:rsid w:val="00610009"/>
    <w:rsid w:val="0062557B"/>
    <w:rsid w:val="00641461"/>
    <w:rsid w:val="00642CB2"/>
    <w:rsid w:val="00646760"/>
    <w:rsid w:val="00651244"/>
    <w:rsid w:val="0065491F"/>
    <w:rsid w:val="00655F02"/>
    <w:rsid w:val="006627A7"/>
    <w:rsid w:val="00663EF6"/>
    <w:rsid w:val="00672D5D"/>
    <w:rsid w:val="006775A6"/>
    <w:rsid w:val="00690ECB"/>
    <w:rsid w:val="00692D44"/>
    <w:rsid w:val="006A38B4"/>
    <w:rsid w:val="006B0A35"/>
    <w:rsid w:val="006B2E21"/>
    <w:rsid w:val="006B7F66"/>
    <w:rsid w:val="006C0266"/>
    <w:rsid w:val="006C3D9C"/>
    <w:rsid w:val="006D49F9"/>
    <w:rsid w:val="006E0D92"/>
    <w:rsid w:val="006E1A83"/>
    <w:rsid w:val="006F1D5F"/>
    <w:rsid w:val="006F2779"/>
    <w:rsid w:val="006F2A34"/>
    <w:rsid w:val="006F46CD"/>
    <w:rsid w:val="007060FC"/>
    <w:rsid w:val="0071239D"/>
    <w:rsid w:val="00715986"/>
    <w:rsid w:val="00715DFB"/>
    <w:rsid w:val="0072469F"/>
    <w:rsid w:val="0073049B"/>
    <w:rsid w:val="00736076"/>
    <w:rsid w:val="00744F54"/>
    <w:rsid w:val="00762817"/>
    <w:rsid w:val="00763441"/>
    <w:rsid w:val="00767590"/>
    <w:rsid w:val="00771421"/>
    <w:rsid w:val="007732E7"/>
    <w:rsid w:val="007737BA"/>
    <w:rsid w:val="007744B7"/>
    <w:rsid w:val="00776E22"/>
    <w:rsid w:val="0078682E"/>
    <w:rsid w:val="00797995"/>
    <w:rsid w:val="007A2BBF"/>
    <w:rsid w:val="007B7FAF"/>
    <w:rsid w:val="007D0CCE"/>
    <w:rsid w:val="007E25B8"/>
    <w:rsid w:val="0081420B"/>
    <w:rsid w:val="0082377D"/>
    <w:rsid w:val="00837CB9"/>
    <w:rsid w:val="008615C8"/>
    <w:rsid w:val="00866CCA"/>
    <w:rsid w:val="008A0A4E"/>
    <w:rsid w:val="008C4E62"/>
    <w:rsid w:val="008D67B2"/>
    <w:rsid w:val="008E493A"/>
    <w:rsid w:val="008F064A"/>
    <w:rsid w:val="009125B2"/>
    <w:rsid w:val="00925D46"/>
    <w:rsid w:val="00926C5A"/>
    <w:rsid w:val="009367D2"/>
    <w:rsid w:val="00944684"/>
    <w:rsid w:val="00971B0A"/>
    <w:rsid w:val="00987AB9"/>
    <w:rsid w:val="009A2B71"/>
    <w:rsid w:val="009B4787"/>
    <w:rsid w:val="009C58B3"/>
    <w:rsid w:val="009C5E0F"/>
    <w:rsid w:val="009D639A"/>
    <w:rsid w:val="009E75FF"/>
    <w:rsid w:val="009F4D46"/>
    <w:rsid w:val="00A27B95"/>
    <w:rsid w:val="00A306F5"/>
    <w:rsid w:val="00A30F44"/>
    <w:rsid w:val="00A31820"/>
    <w:rsid w:val="00A466F6"/>
    <w:rsid w:val="00A4704D"/>
    <w:rsid w:val="00A55CEB"/>
    <w:rsid w:val="00A6598A"/>
    <w:rsid w:val="00A732A3"/>
    <w:rsid w:val="00AA32E4"/>
    <w:rsid w:val="00AA7451"/>
    <w:rsid w:val="00AD07B9"/>
    <w:rsid w:val="00AD227C"/>
    <w:rsid w:val="00AD59DC"/>
    <w:rsid w:val="00B03B46"/>
    <w:rsid w:val="00B05BC3"/>
    <w:rsid w:val="00B113C0"/>
    <w:rsid w:val="00B24149"/>
    <w:rsid w:val="00B401C1"/>
    <w:rsid w:val="00B50943"/>
    <w:rsid w:val="00B75762"/>
    <w:rsid w:val="00B91A31"/>
    <w:rsid w:val="00B91DE2"/>
    <w:rsid w:val="00B9336E"/>
    <w:rsid w:val="00B934CA"/>
    <w:rsid w:val="00B94EA2"/>
    <w:rsid w:val="00BA03B0"/>
    <w:rsid w:val="00BB0A93"/>
    <w:rsid w:val="00BC405E"/>
    <w:rsid w:val="00BC5061"/>
    <w:rsid w:val="00BC7E92"/>
    <w:rsid w:val="00BD3D4E"/>
    <w:rsid w:val="00BE4183"/>
    <w:rsid w:val="00BE5F44"/>
    <w:rsid w:val="00BF1465"/>
    <w:rsid w:val="00BF4745"/>
    <w:rsid w:val="00C12CA8"/>
    <w:rsid w:val="00C23906"/>
    <w:rsid w:val="00C3132E"/>
    <w:rsid w:val="00C33959"/>
    <w:rsid w:val="00C55E46"/>
    <w:rsid w:val="00C56A92"/>
    <w:rsid w:val="00C832EF"/>
    <w:rsid w:val="00C83CCF"/>
    <w:rsid w:val="00C84DF7"/>
    <w:rsid w:val="00C87F0E"/>
    <w:rsid w:val="00C927AC"/>
    <w:rsid w:val="00C96337"/>
    <w:rsid w:val="00C96BED"/>
    <w:rsid w:val="00C970CD"/>
    <w:rsid w:val="00C97BCE"/>
    <w:rsid w:val="00CA0DDD"/>
    <w:rsid w:val="00CA6C77"/>
    <w:rsid w:val="00CB44D2"/>
    <w:rsid w:val="00CB4CDB"/>
    <w:rsid w:val="00CC1F23"/>
    <w:rsid w:val="00CD27CE"/>
    <w:rsid w:val="00CE06BF"/>
    <w:rsid w:val="00CE0915"/>
    <w:rsid w:val="00CF1F70"/>
    <w:rsid w:val="00CF3669"/>
    <w:rsid w:val="00CF6719"/>
    <w:rsid w:val="00D025E8"/>
    <w:rsid w:val="00D350DE"/>
    <w:rsid w:val="00D36189"/>
    <w:rsid w:val="00D36950"/>
    <w:rsid w:val="00D37AA0"/>
    <w:rsid w:val="00D80C64"/>
    <w:rsid w:val="00D908DE"/>
    <w:rsid w:val="00D91912"/>
    <w:rsid w:val="00DC6659"/>
    <w:rsid w:val="00DE06F1"/>
    <w:rsid w:val="00E243EA"/>
    <w:rsid w:val="00E32F80"/>
    <w:rsid w:val="00E33A25"/>
    <w:rsid w:val="00E4188B"/>
    <w:rsid w:val="00E54C4D"/>
    <w:rsid w:val="00E5575D"/>
    <w:rsid w:val="00E56328"/>
    <w:rsid w:val="00E74D57"/>
    <w:rsid w:val="00EA01A2"/>
    <w:rsid w:val="00EA568C"/>
    <w:rsid w:val="00EA71F6"/>
    <w:rsid w:val="00EA767F"/>
    <w:rsid w:val="00EB59EE"/>
    <w:rsid w:val="00ED1B1F"/>
    <w:rsid w:val="00EF16D0"/>
    <w:rsid w:val="00F046B8"/>
    <w:rsid w:val="00F10AFE"/>
    <w:rsid w:val="00F10B25"/>
    <w:rsid w:val="00F13D4A"/>
    <w:rsid w:val="00F202CD"/>
    <w:rsid w:val="00F242D9"/>
    <w:rsid w:val="00F31004"/>
    <w:rsid w:val="00F32BE8"/>
    <w:rsid w:val="00F51961"/>
    <w:rsid w:val="00F543C6"/>
    <w:rsid w:val="00F55FCD"/>
    <w:rsid w:val="00F6170F"/>
    <w:rsid w:val="00F639C8"/>
    <w:rsid w:val="00F64167"/>
    <w:rsid w:val="00F660BF"/>
    <w:rsid w:val="00F6673B"/>
    <w:rsid w:val="00F671C9"/>
    <w:rsid w:val="00F77AAD"/>
    <w:rsid w:val="00F916C4"/>
    <w:rsid w:val="00FA6925"/>
    <w:rsid w:val="00FB097B"/>
    <w:rsid w:val="00FC563A"/>
    <w:rsid w:val="00FD4A02"/>
    <w:rsid w:val="00FD75AC"/>
    <w:rsid w:val="00FE2B07"/>
    <w:rsid w:val="00FF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BFB028B2-431F-40EB-AD50-31538016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42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52F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0699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069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rsid w:val="00417EE2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17EE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C0D9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C0D9D"/>
    <w:rPr>
      <w:rFonts w:ascii="Calibri" w:eastAsia="Calibri" w:hAnsi="Calibri" w:cs="Times New Roman"/>
    </w:rPr>
  </w:style>
  <w:style w:type="paragraph" w:customStyle="1" w:styleId="rmclbuah">
    <w:name w:val="rmclbuah"/>
    <w:basedOn w:val="Normal"/>
    <w:rsid w:val="00EA71F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C550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D19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roject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57665-5F0E-40BC-8EF2-EED59561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11</Pages>
  <Words>2447</Words>
  <Characters>13950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194</cp:revision>
  <cp:lastPrinted>2021-04-06T07:47:00Z</cp:lastPrinted>
  <dcterms:created xsi:type="dcterms:W3CDTF">2021-06-28T12:08:00Z</dcterms:created>
  <dcterms:modified xsi:type="dcterms:W3CDTF">2026-07-01T08:29:00Z</dcterms:modified>
</cp:coreProperties>
</file>